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BE1DB" w14:textId="77777777" w:rsidR="00A26C17" w:rsidRPr="006F790F" w:rsidRDefault="00A26C17" w:rsidP="006F790F">
      <w:pPr>
        <w:pStyle w:val="Titre"/>
        <w:shd w:val="clear" w:color="auto" w:fill="0C0C0C"/>
        <w:rPr>
          <w:rFonts w:ascii="Calibri" w:hAnsi="Calibri"/>
          <w:sz w:val="44"/>
          <w:szCs w:val="44"/>
        </w:rPr>
      </w:pPr>
      <w:r w:rsidRPr="007234FE">
        <w:rPr>
          <w:rFonts w:ascii="Calibri" w:hAnsi="Calibri"/>
          <w:sz w:val="44"/>
          <w:szCs w:val="44"/>
        </w:rPr>
        <w:t>BILAN DE LA CONCERTATION</w:t>
      </w:r>
    </w:p>
    <w:p w14:paraId="4CA4865E" w14:textId="77777777" w:rsidR="00A26C17" w:rsidRPr="007234FE" w:rsidRDefault="00A26C17">
      <w:pPr>
        <w:pStyle w:val="Titre"/>
        <w:rPr>
          <w:rFonts w:ascii="Calibri" w:hAnsi="Calibri"/>
        </w:rPr>
      </w:pPr>
    </w:p>
    <w:p w14:paraId="5EC3AF12" w14:textId="77777777" w:rsidR="00AC6C4D" w:rsidRPr="007234FE" w:rsidRDefault="00AC6C4D" w:rsidP="00F97F2E">
      <w:pPr>
        <w:pStyle w:val="Titre"/>
        <w:jc w:val="left"/>
        <w:rPr>
          <w:rFonts w:ascii="Calibri" w:hAnsi="Calibri"/>
          <w:szCs w:val="28"/>
        </w:rPr>
      </w:pPr>
      <w:r w:rsidRPr="007234FE">
        <w:rPr>
          <w:rFonts w:ascii="Calibri" w:hAnsi="Calibri"/>
          <w:szCs w:val="28"/>
        </w:rPr>
        <w:t xml:space="preserve">I. </w:t>
      </w:r>
      <w:r w:rsidR="00F97F2E" w:rsidRPr="007234FE">
        <w:rPr>
          <w:rFonts w:ascii="Calibri" w:hAnsi="Calibri"/>
          <w:szCs w:val="28"/>
        </w:rPr>
        <w:t xml:space="preserve">la procédure de revision </w:t>
      </w:r>
      <w:r w:rsidR="00C94165" w:rsidRPr="007234FE">
        <w:rPr>
          <w:rFonts w:ascii="Calibri" w:hAnsi="Calibri"/>
          <w:szCs w:val="28"/>
        </w:rPr>
        <w:t>DU</w:t>
      </w:r>
      <w:r w:rsidR="00F97F2E" w:rsidRPr="007234FE">
        <w:rPr>
          <w:rFonts w:ascii="Calibri" w:hAnsi="Calibri"/>
          <w:szCs w:val="28"/>
        </w:rPr>
        <w:t xml:space="preserve"> PLU</w:t>
      </w:r>
    </w:p>
    <w:p w14:paraId="14202719" w14:textId="77777777" w:rsidR="00AC6C4D" w:rsidRPr="007234FE" w:rsidRDefault="002C6C7B">
      <w:pPr>
        <w:rPr>
          <w:rFonts w:ascii="Calibri" w:hAnsi="Calibri" w:cs="Arial"/>
          <w:color w:val="0000FF"/>
          <w:sz w:val="20"/>
        </w:rPr>
      </w:pPr>
      <w:r w:rsidRPr="007234FE">
        <w:rPr>
          <w:rFonts w:ascii="Calibri" w:hAnsi="Calibri" w:cs="Arial"/>
          <w:noProof/>
          <w:color w:val="0000FF"/>
          <w:sz w:val="20"/>
        </w:rPr>
        <mc:AlternateContent>
          <mc:Choice Requires="wps">
            <w:drawing>
              <wp:anchor distT="0" distB="0" distL="114300" distR="114300" simplePos="0" relativeHeight="251654144" behindDoc="0" locked="0" layoutInCell="1" allowOverlap="1" wp14:anchorId="342828C2" wp14:editId="03B06555">
                <wp:simplePos x="0" y="0"/>
                <wp:positionH relativeFrom="column">
                  <wp:posOffset>-31750</wp:posOffset>
                </wp:positionH>
                <wp:positionV relativeFrom="paragraph">
                  <wp:posOffset>36195</wp:posOffset>
                </wp:positionV>
                <wp:extent cx="5746750" cy="635"/>
                <wp:effectExtent l="0" t="12700" r="6350" b="1206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46750" cy="635"/>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2A785" id="Line 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85pt" to="45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" strokecolor="gray" strokeweight="2.25pt">
                <o:lock v:ext="edit" shapetype="f"/>
              </v:line>
            </w:pict>
          </mc:Fallback>
        </mc:AlternateContent>
      </w:r>
    </w:p>
    <w:p w14:paraId="3088B097" w14:textId="77777777" w:rsidR="00AC6C4D" w:rsidRPr="007234FE" w:rsidRDefault="00AC6C4D" w:rsidP="00232821">
      <w:pPr>
        <w:jc w:val="both"/>
        <w:rPr>
          <w:rFonts w:ascii="Calibri" w:hAnsi="Calibri" w:cs="Arial"/>
          <w:sz w:val="20"/>
        </w:rPr>
      </w:pPr>
    </w:p>
    <w:p w14:paraId="06EB67C7" w14:textId="77777777" w:rsidR="00AC6C4D" w:rsidRPr="007234FE" w:rsidRDefault="00AC6C4D">
      <w:pPr>
        <w:ind w:firstLine="540"/>
        <w:jc w:val="both"/>
        <w:rPr>
          <w:rFonts w:ascii="Calibri" w:hAnsi="Calibri" w:cs="Arial"/>
          <w:sz w:val="20"/>
        </w:rPr>
      </w:pPr>
      <w:r w:rsidRPr="007234FE">
        <w:rPr>
          <w:rFonts w:ascii="Calibri" w:hAnsi="Calibri" w:cs="Arial"/>
          <w:sz w:val="20"/>
        </w:rPr>
        <w:t xml:space="preserve">Issue de la loi sur la Solidarité et le Renouvellement Urbains (SRU), la procédure de révision générale du PLU est définie </w:t>
      </w:r>
      <w:r w:rsidR="002F3806" w:rsidRPr="007234FE">
        <w:rPr>
          <w:rFonts w:ascii="Calibri" w:hAnsi="Calibri" w:cs="Arial"/>
          <w:sz w:val="20"/>
        </w:rPr>
        <w:t>dans le</w:t>
      </w:r>
      <w:r w:rsidRPr="007234FE">
        <w:rPr>
          <w:rFonts w:ascii="Calibri" w:hAnsi="Calibri" w:cs="Arial"/>
          <w:sz w:val="20"/>
        </w:rPr>
        <w:t xml:space="preserve"> Code de l’Urbanisme. Elle permet d’actualiser la connaissance du territoire communal à travers le diagnostic, de redéfinir les politiques d’aménagement et d’urbanisme dans le Projet d’Aménagement et de Développement Durable</w:t>
      </w:r>
      <w:r w:rsidR="00F7042B" w:rsidRPr="007234FE">
        <w:rPr>
          <w:rFonts w:ascii="Calibri" w:hAnsi="Calibri" w:cs="Arial"/>
          <w:sz w:val="20"/>
        </w:rPr>
        <w:t>s</w:t>
      </w:r>
      <w:r w:rsidRPr="007234FE">
        <w:rPr>
          <w:rFonts w:ascii="Calibri" w:hAnsi="Calibri" w:cs="Arial"/>
          <w:sz w:val="20"/>
        </w:rPr>
        <w:t xml:space="preserve"> (PADD), de prendre en compte les nouvelles dispositions réglementaires et de mettre à jour les annexes techniques et sanitaires. La procédure de révision dure plusieurs années.</w:t>
      </w:r>
    </w:p>
    <w:p w14:paraId="0FF8E562" w14:textId="77777777" w:rsidR="00AC6C4D" w:rsidRPr="007234FE" w:rsidRDefault="00AC6C4D">
      <w:pPr>
        <w:rPr>
          <w:rFonts w:ascii="Calibri" w:hAnsi="Calibri" w:cs="Arial"/>
          <w:sz w:val="20"/>
        </w:rPr>
      </w:pPr>
    </w:p>
    <w:p w14:paraId="5A849AE5" w14:textId="77777777" w:rsidR="00AC6C4D" w:rsidRPr="007234FE" w:rsidRDefault="00AC6C4D">
      <w:pPr>
        <w:ind w:firstLine="540"/>
        <w:jc w:val="both"/>
        <w:rPr>
          <w:rFonts w:ascii="Calibri" w:hAnsi="Calibri" w:cs="Arial"/>
          <w:sz w:val="20"/>
        </w:rPr>
      </w:pPr>
      <w:r w:rsidRPr="007234FE">
        <w:rPr>
          <w:rFonts w:ascii="Calibri" w:hAnsi="Calibri" w:cs="Arial"/>
          <w:sz w:val="20"/>
        </w:rPr>
        <w:t>Parallèlement aux études de révision, une concertation doit être menée tout au long de la phase d’études du document, jusqu’à l’arrêt du projet. Les modalités de cette concertation sont définies par la Municipalité. Elle doit se faire auprès de la population, des services de l’</w:t>
      </w:r>
      <w:r w:rsidR="000C21D0" w:rsidRPr="007234FE">
        <w:rPr>
          <w:rFonts w:ascii="Calibri" w:hAnsi="Calibri" w:cs="Arial"/>
          <w:sz w:val="20"/>
        </w:rPr>
        <w:t>É</w:t>
      </w:r>
      <w:r w:rsidRPr="007234FE">
        <w:rPr>
          <w:rFonts w:ascii="Calibri" w:hAnsi="Calibri" w:cs="Arial"/>
          <w:sz w:val="20"/>
        </w:rPr>
        <w:t>tat, des administrations locales, des communes voisines, des associations…</w:t>
      </w:r>
    </w:p>
    <w:p w14:paraId="2C37292C" w14:textId="61496026" w:rsidR="00AC6C4D" w:rsidRPr="007234FE" w:rsidRDefault="00AC6C4D">
      <w:pPr>
        <w:ind w:firstLine="540"/>
        <w:jc w:val="both"/>
        <w:rPr>
          <w:rFonts w:ascii="Calibri" w:hAnsi="Calibri" w:cs="Arial"/>
          <w:sz w:val="20"/>
          <w:szCs w:val="20"/>
        </w:rPr>
      </w:pPr>
      <w:r w:rsidRPr="007234FE">
        <w:rPr>
          <w:rFonts w:ascii="Calibri" w:hAnsi="Calibri" w:cs="Arial"/>
          <w:sz w:val="20"/>
        </w:rPr>
        <w:t xml:space="preserve">Les modalités </w:t>
      </w:r>
      <w:r w:rsidRPr="007234FE">
        <w:rPr>
          <w:rFonts w:ascii="Calibri" w:hAnsi="Calibri" w:cs="Arial"/>
          <w:sz w:val="20"/>
          <w:szCs w:val="20"/>
        </w:rPr>
        <w:t xml:space="preserve">de la concertation de la révision </w:t>
      </w:r>
      <w:r w:rsidR="00A93F20" w:rsidRPr="007234FE">
        <w:rPr>
          <w:rFonts w:ascii="Calibri" w:hAnsi="Calibri" w:cs="Arial"/>
          <w:sz w:val="20"/>
          <w:szCs w:val="20"/>
        </w:rPr>
        <w:t xml:space="preserve">du </w:t>
      </w:r>
      <w:r w:rsidRPr="007234FE">
        <w:rPr>
          <w:rFonts w:ascii="Calibri" w:hAnsi="Calibri" w:cs="Arial"/>
          <w:sz w:val="20"/>
          <w:szCs w:val="20"/>
        </w:rPr>
        <w:t xml:space="preserve">PLU </w:t>
      </w:r>
      <w:r w:rsidR="002C6C7B">
        <w:rPr>
          <w:rFonts w:ascii="Calibri" w:hAnsi="Calibri" w:cs="Arial"/>
          <w:sz w:val="20"/>
          <w:szCs w:val="20"/>
        </w:rPr>
        <w:t>de Lexy</w:t>
      </w:r>
      <w:r w:rsidR="002F3806" w:rsidRPr="007234FE">
        <w:rPr>
          <w:rFonts w:ascii="Calibri" w:hAnsi="Calibri" w:cs="Arial"/>
          <w:sz w:val="20"/>
          <w:szCs w:val="20"/>
        </w:rPr>
        <w:t xml:space="preserve"> </w:t>
      </w:r>
      <w:r w:rsidRPr="007234FE">
        <w:rPr>
          <w:rFonts w:ascii="Calibri" w:hAnsi="Calibri" w:cs="Arial"/>
          <w:sz w:val="20"/>
          <w:szCs w:val="20"/>
        </w:rPr>
        <w:t xml:space="preserve">sont définies dans la délibération du Conseil Municipal du </w:t>
      </w:r>
      <w:r w:rsidR="002C6C7B" w:rsidRPr="002320F8">
        <w:rPr>
          <w:rFonts w:ascii="Calibri" w:hAnsi="Calibri"/>
          <w:color w:val="000000" w:themeColor="text1"/>
          <w:sz w:val="20"/>
          <w:szCs w:val="20"/>
        </w:rPr>
        <w:t>18 décembre 2014</w:t>
      </w:r>
      <w:r w:rsidRPr="002320F8">
        <w:rPr>
          <w:rFonts w:ascii="Calibri" w:hAnsi="Calibri" w:cs="Arial"/>
          <w:color w:val="000000" w:themeColor="text1"/>
          <w:sz w:val="20"/>
          <w:szCs w:val="20"/>
        </w:rPr>
        <w:t>.</w:t>
      </w:r>
    </w:p>
    <w:p w14:paraId="5B3338A0" w14:textId="77777777" w:rsidR="00C94165" w:rsidRPr="007234FE" w:rsidRDefault="00C94165" w:rsidP="009B2450">
      <w:pPr>
        <w:ind w:firstLine="540"/>
        <w:jc w:val="both"/>
        <w:rPr>
          <w:rFonts w:ascii="Calibri" w:hAnsi="Calibri" w:cs="Arial"/>
          <w:sz w:val="20"/>
        </w:rPr>
      </w:pPr>
    </w:p>
    <w:p w14:paraId="57104271" w14:textId="77777777" w:rsidR="00C94165" w:rsidRPr="007234FE" w:rsidRDefault="009B2450" w:rsidP="009B2450">
      <w:pPr>
        <w:ind w:firstLine="540"/>
        <w:jc w:val="both"/>
        <w:rPr>
          <w:rFonts w:ascii="Calibri" w:hAnsi="Calibri" w:cs="Arial"/>
          <w:sz w:val="20"/>
          <w:szCs w:val="20"/>
        </w:rPr>
      </w:pPr>
      <w:r w:rsidRPr="007234FE">
        <w:rPr>
          <w:rFonts w:ascii="Calibri" w:hAnsi="Calibri" w:cs="Arial"/>
          <w:sz w:val="20"/>
          <w:szCs w:val="20"/>
        </w:rPr>
        <w:t>Les modalités choisies correspondent</w:t>
      </w:r>
      <w:r w:rsidR="00C94165" w:rsidRPr="007234FE">
        <w:rPr>
          <w:rFonts w:ascii="Calibri" w:hAnsi="Calibri" w:cs="Arial"/>
          <w:sz w:val="20"/>
          <w:szCs w:val="20"/>
        </w:rPr>
        <w:t> </w:t>
      </w:r>
      <w:r w:rsidR="00BB57A8" w:rsidRPr="007234FE">
        <w:rPr>
          <w:rFonts w:ascii="Calibri" w:hAnsi="Calibri" w:cs="Arial"/>
          <w:sz w:val="20"/>
          <w:szCs w:val="20"/>
        </w:rPr>
        <w:t xml:space="preserve">à </w:t>
      </w:r>
      <w:r w:rsidR="00C94165" w:rsidRPr="007234FE">
        <w:rPr>
          <w:rFonts w:ascii="Calibri" w:hAnsi="Calibri" w:cs="Arial"/>
          <w:sz w:val="20"/>
          <w:szCs w:val="20"/>
        </w:rPr>
        <w:t>:</w:t>
      </w:r>
    </w:p>
    <w:p w14:paraId="7CC98401" w14:textId="1165B681" w:rsidR="003057A3" w:rsidRPr="002320F8" w:rsidRDefault="003057A3" w:rsidP="002320F8">
      <w:pPr>
        <w:ind w:firstLine="426"/>
        <w:jc w:val="both"/>
        <w:rPr>
          <w:rFonts w:ascii="Calibri" w:hAnsi="Calibri" w:cs="Arial"/>
          <w:i/>
          <w:sz w:val="20"/>
          <w:szCs w:val="20"/>
        </w:rPr>
      </w:pPr>
      <w:r w:rsidRPr="002320F8">
        <w:rPr>
          <w:rFonts w:ascii="Calibri" w:hAnsi="Calibri" w:cs="Arial"/>
          <w:i/>
          <w:sz w:val="20"/>
          <w:szCs w:val="20"/>
        </w:rPr>
        <w:t xml:space="preserve">«- </w:t>
      </w:r>
      <w:r w:rsidR="002320F8" w:rsidRPr="002320F8">
        <w:rPr>
          <w:rFonts w:ascii="Calibri" w:hAnsi="Calibri" w:cs="Arial"/>
          <w:i/>
          <w:sz w:val="20"/>
          <w:szCs w:val="20"/>
        </w:rPr>
        <w:t>une parution dans la presse locale,</w:t>
      </w:r>
    </w:p>
    <w:p w14:paraId="59DA0C41" w14:textId="06172DC3" w:rsidR="003057A3" w:rsidRPr="002320F8" w:rsidRDefault="003057A3" w:rsidP="00781945">
      <w:pPr>
        <w:ind w:firstLine="540"/>
        <w:jc w:val="both"/>
        <w:rPr>
          <w:rFonts w:ascii="Calibri" w:hAnsi="Calibri" w:cs="Arial"/>
          <w:i/>
          <w:sz w:val="20"/>
          <w:szCs w:val="20"/>
        </w:rPr>
      </w:pPr>
      <w:r w:rsidRPr="002320F8">
        <w:rPr>
          <w:rFonts w:ascii="Calibri" w:hAnsi="Calibri" w:cs="Arial"/>
          <w:i/>
          <w:sz w:val="20"/>
          <w:szCs w:val="20"/>
        </w:rPr>
        <w:t>- articles dans le bulletin municipal</w:t>
      </w:r>
      <w:r w:rsidR="002320F8" w:rsidRPr="002320F8">
        <w:rPr>
          <w:rFonts w:ascii="Calibri" w:hAnsi="Calibri" w:cs="Arial"/>
          <w:i/>
          <w:sz w:val="20"/>
          <w:szCs w:val="20"/>
        </w:rPr>
        <w:t xml:space="preserve"> et sur le site de la commune</w:t>
      </w:r>
      <w:r w:rsidRPr="002320F8">
        <w:rPr>
          <w:rFonts w:ascii="Calibri" w:hAnsi="Calibri" w:cs="Arial"/>
          <w:i/>
          <w:sz w:val="20"/>
          <w:szCs w:val="20"/>
        </w:rPr>
        <w:t>,</w:t>
      </w:r>
    </w:p>
    <w:p w14:paraId="37C431B4" w14:textId="7ECCF75F" w:rsidR="003057A3" w:rsidRPr="002320F8" w:rsidRDefault="003057A3" w:rsidP="00781945">
      <w:pPr>
        <w:ind w:firstLine="540"/>
        <w:jc w:val="both"/>
        <w:rPr>
          <w:rFonts w:ascii="Calibri" w:hAnsi="Calibri" w:cs="Arial"/>
          <w:i/>
          <w:sz w:val="20"/>
          <w:szCs w:val="20"/>
        </w:rPr>
      </w:pPr>
      <w:r w:rsidRPr="002320F8">
        <w:rPr>
          <w:rFonts w:ascii="Calibri" w:hAnsi="Calibri" w:cs="Arial"/>
          <w:i/>
          <w:sz w:val="20"/>
          <w:szCs w:val="20"/>
        </w:rPr>
        <w:t xml:space="preserve">- </w:t>
      </w:r>
      <w:r w:rsidR="002320F8" w:rsidRPr="002320F8">
        <w:rPr>
          <w:rFonts w:ascii="Calibri" w:hAnsi="Calibri" w:cs="Arial"/>
          <w:i/>
          <w:sz w:val="20"/>
          <w:szCs w:val="20"/>
        </w:rPr>
        <w:t xml:space="preserve">une </w:t>
      </w:r>
      <w:r w:rsidRPr="002320F8">
        <w:rPr>
          <w:rFonts w:ascii="Calibri" w:hAnsi="Calibri" w:cs="Arial"/>
          <w:i/>
          <w:sz w:val="20"/>
          <w:szCs w:val="20"/>
        </w:rPr>
        <w:t xml:space="preserve">réunion publique avec la population, </w:t>
      </w:r>
    </w:p>
    <w:p w14:paraId="7CB3A698" w14:textId="1B946ECE" w:rsidR="003057A3" w:rsidRPr="002320F8" w:rsidRDefault="003057A3" w:rsidP="00781945">
      <w:pPr>
        <w:ind w:left="568"/>
        <w:jc w:val="both"/>
        <w:rPr>
          <w:rFonts w:ascii="Calibri" w:hAnsi="Calibri" w:cs="Arial"/>
          <w:i/>
          <w:sz w:val="20"/>
          <w:szCs w:val="20"/>
        </w:rPr>
      </w:pPr>
      <w:r w:rsidRPr="002320F8">
        <w:rPr>
          <w:rFonts w:ascii="Calibri" w:hAnsi="Calibri" w:cs="Arial"/>
          <w:i/>
          <w:sz w:val="20"/>
          <w:szCs w:val="20"/>
        </w:rPr>
        <w:t>- mise à disposition du public</w:t>
      </w:r>
      <w:r w:rsidR="002320F8" w:rsidRPr="002320F8">
        <w:rPr>
          <w:rFonts w:ascii="Calibri" w:hAnsi="Calibri" w:cs="Arial"/>
          <w:i/>
          <w:sz w:val="20"/>
          <w:szCs w:val="20"/>
        </w:rPr>
        <w:t xml:space="preserve"> en mairie et tout au long des études</w:t>
      </w:r>
      <w:r w:rsidRPr="002320F8">
        <w:rPr>
          <w:rFonts w:ascii="Calibri" w:hAnsi="Calibri" w:cs="Arial"/>
          <w:i/>
          <w:sz w:val="20"/>
          <w:szCs w:val="20"/>
        </w:rPr>
        <w:t xml:space="preserve"> d’un </w:t>
      </w:r>
      <w:r w:rsidR="002320F8" w:rsidRPr="002320F8">
        <w:rPr>
          <w:rFonts w:ascii="Calibri" w:hAnsi="Calibri" w:cs="Arial"/>
          <w:i/>
          <w:sz w:val="20"/>
          <w:szCs w:val="20"/>
        </w:rPr>
        <w:t xml:space="preserve">registre à feuillets non mobiles destiné aux observations de toute personne </w:t>
      </w:r>
      <w:r w:rsidR="003126E3" w:rsidRPr="002320F8">
        <w:rPr>
          <w:rFonts w:ascii="Calibri" w:hAnsi="Calibri" w:cs="Arial"/>
          <w:i/>
          <w:sz w:val="20"/>
          <w:szCs w:val="20"/>
        </w:rPr>
        <w:t>intéressée</w:t>
      </w:r>
      <w:r w:rsidR="002320F8" w:rsidRPr="002320F8">
        <w:rPr>
          <w:rFonts w:ascii="Calibri" w:hAnsi="Calibri" w:cs="Arial"/>
          <w:i/>
          <w:sz w:val="20"/>
          <w:szCs w:val="20"/>
        </w:rPr>
        <w:t>, aux jours et heures d’ouvertures habituels de la mairie</w:t>
      </w:r>
    </w:p>
    <w:p w14:paraId="130B1E1E" w14:textId="51973528" w:rsidR="003057A3" w:rsidRPr="002320F8" w:rsidRDefault="003057A3" w:rsidP="00781945">
      <w:pPr>
        <w:ind w:firstLine="540"/>
        <w:jc w:val="both"/>
        <w:rPr>
          <w:rFonts w:ascii="Calibri" w:hAnsi="Calibri" w:cs="Arial"/>
          <w:i/>
          <w:sz w:val="20"/>
          <w:szCs w:val="20"/>
        </w:rPr>
      </w:pPr>
      <w:r w:rsidRPr="002320F8">
        <w:rPr>
          <w:rFonts w:ascii="Calibri" w:hAnsi="Calibri" w:cs="Arial"/>
          <w:i/>
          <w:sz w:val="20"/>
          <w:szCs w:val="20"/>
        </w:rPr>
        <w:t>-</w:t>
      </w:r>
      <w:r w:rsidRPr="002320F8">
        <w:rPr>
          <w:rFonts w:ascii="Calibri" w:hAnsi="Calibri" w:cs="Arial"/>
          <w:i/>
          <w:sz w:val="20"/>
          <w:szCs w:val="20"/>
        </w:rPr>
        <w:tab/>
        <w:t>possibilité d’écrire au maire</w:t>
      </w:r>
      <w:r w:rsidR="002320F8" w:rsidRPr="002320F8">
        <w:rPr>
          <w:rFonts w:ascii="Calibri" w:hAnsi="Calibri" w:cs="Arial"/>
          <w:i/>
          <w:sz w:val="20"/>
          <w:szCs w:val="20"/>
        </w:rPr>
        <w:t xml:space="preserve"> en adressant un courrier à son attention en mairie. »</w:t>
      </w:r>
    </w:p>
    <w:p w14:paraId="07D7F5DD" w14:textId="77777777" w:rsidR="009B2450" w:rsidRDefault="009B2450" w:rsidP="00EA5984">
      <w:pPr>
        <w:jc w:val="both"/>
        <w:rPr>
          <w:rFonts w:ascii="Calibri" w:hAnsi="Calibri" w:cs="Arial"/>
          <w:sz w:val="20"/>
          <w:szCs w:val="20"/>
        </w:rPr>
      </w:pPr>
    </w:p>
    <w:p w14:paraId="6349756A" w14:textId="5EAA57F0" w:rsidR="00AC6C4D" w:rsidRPr="007234FE" w:rsidRDefault="00AC6C4D">
      <w:pPr>
        <w:pStyle w:val="Retraitcorpsdetexte3"/>
        <w:rPr>
          <w:rFonts w:ascii="Calibri" w:hAnsi="Calibri"/>
        </w:rPr>
      </w:pPr>
    </w:p>
    <w:p w14:paraId="142A4CC9" w14:textId="77777777" w:rsidR="00AC6C4D" w:rsidRPr="007234FE" w:rsidRDefault="00F97F2E" w:rsidP="00F97F2E">
      <w:pPr>
        <w:pStyle w:val="Titre"/>
        <w:jc w:val="left"/>
        <w:rPr>
          <w:rFonts w:ascii="Calibri" w:hAnsi="Calibri"/>
          <w:color w:val="0000FF"/>
          <w:sz w:val="20"/>
        </w:rPr>
      </w:pPr>
      <w:r w:rsidRPr="007234FE">
        <w:rPr>
          <w:rFonts w:ascii="Calibri" w:hAnsi="Calibri"/>
        </w:rPr>
        <w:t>I</w:t>
      </w:r>
      <w:r w:rsidR="00AC6C4D" w:rsidRPr="007234FE">
        <w:rPr>
          <w:rFonts w:ascii="Calibri" w:hAnsi="Calibri"/>
        </w:rPr>
        <w:t>I. outils de la concertation</w:t>
      </w:r>
    </w:p>
    <w:p w14:paraId="35D0765D" w14:textId="77777777" w:rsidR="00AC6C4D" w:rsidRPr="007234FE" w:rsidRDefault="002C6C7B">
      <w:pPr>
        <w:rPr>
          <w:rFonts w:ascii="Calibri" w:hAnsi="Calibri" w:cs="Arial"/>
          <w:color w:val="0000FF"/>
          <w:sz w:val="20"/>
        </w:rPr>
      </w:pPr>
      <w:r w:rsidRPr="007234FE">
        <w:rPr>
          <w:rFonts w:ascii="Calibri" w:hAnsi="Calibri" w:cs="Arial"/>
          <w:noProof/>
          <w:color w:val="0000FF"/>
          <w:sz w:val="20"/>
        </w:rPr>
        <mc:AlternateContent>
          <mc:Choice Requires="wps">
            <w:drawing>
              <wp:anchor distT="0" distB="0" distL="114300" distR="114300" simplePos="0" relativeHeight="251655168" behindDoc="0" locked="0" layoutInCell="1" allowOverlap="1" wp14:anchorId="212C32F7" wp14:editId="37ABF357">
                <wp:simplePos x="0" y="0"/>
                <wp:positionH relativeFrom="column">
                  <wp:posOffset>0</wp:posOffset>
                </wp:positionH>
                <wp:positionV relativeFrom="paragraph">
                  <wp:posOffset>10160</wp:posOffset>
                </wp:positionV>
                <wp:extent cx="5715000" cy="13970"/>
                <wp:effectExtent l="12700" t="12700" r="0"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0" cy="1397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95A11" id="Line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" strokecolor="gray" strokeweight="2.25pt">
                <o:lock v:ext="edit" shapetype="f"/>
              </v:line>
            </w:pict>
          </mc:Fallback>
        </mc:AlternateContent>
      </w:r>
    </w:p>
    <w:p w14:paraId="1959A23B" w14:textId="77777777" w:rsidR="003057A3" w:rsidRPr="007234FE" w:rsidRDefault="007C1799">
      <w:pPr>
        <w:pStyle w:val="Retraitcorpsdetexte3"/>
        <w:rPr>
          <w:rFonts w:ascii="Calibri" w:hAnsi="Calibri"/>
        </w:rPr>
      </w:pPr>
      <w:r w:rsidRPr="007234FE">
        <w:rPr>
          <w:rFonts w:ascii="Calibri" w:hAnsi="Calibri"/>
        </w:rPr>
        <w:t>Plusi</w:t>
      </w:r>
      <w:r w:rsidR="003057A3" w:rsidRPr="007234FE">
        <w:rPr>
          <w:rFonts w:ascii="Calibri" w:hAnsi="Calibri"/>
        </w:rPr>
        <w:t>e</w:t>
      </w:r>
      <w:r w:rsidRPr="007234FE">
        <w:rPr>
          <w:rFonts w:ascii="Calibri" w:hAnsi="Calibri"/>
        </w:rPr>
        <w:t>u</w:t>
      </w:r>
      <w:r w:rsidR="003057A3" w:rsidRPr="007234FE">
        <w:rPr>
          <w:rFonts w:ascii="Calibri" w:hAnsi="Calibri"/>
        </w:rPr>
        <w:t>rs outils ont été uti</w:t>
      </w:r>
      <w:r w:rsidRPr="007234FE">
        <w:rPr>
          <w:rFonts w:ascii="Calibri" w:hAnsi="Calibri"/>
        </w:rPr>
        <w:t>lisés dans le cadre de la concert</w:t>
      </w:r>
      <w:r w:rsidR="003057A3" w:rsidRPr="007234FE">
        <w:rPr>
          <w:rFonts w:ascii="Calibri" w:hAnsi="Calibri"/>
        </w:rPr>
        <w:t>ation :</w:t>
      </w:r>
    </w:p>
    <w:p w14:paraId="1EB1801C" w14:textId="77777777" w:rsidR="007C1799" w:rsidRPr="007234FE" w:rsidRDefault="007C1799">
      <w:pPr>
        <w:pStyle w:val="Retraitcorpsdetexte3"/>
        <w:rPr>
          <w:rFonts w:ascii="Calibri" w:hAnsi="Calibri"/>
        </w:rPr>
      </w:pPr>
    </w:p>
    <w:p w14:paraId="5588910A" w14:textId="77777777" w:rsidR="003126E3" w:rsidRDefault="007C1799" w:rsidP="003126E3">
      <w:pPr>
        <w:jc w:val="both"/>
        <w:rPr>
          <w:rFonts w:ascii="Calibri" w:hAnsi="Calibri" w:cs="Arial"/>
          <w:caps/>
        </w:rPr>
      </w:pPr>
      <w:r w:rsidRPr="007234FE">
        <w:rPr>
          <w:rFonts w:ascii="Calibri" w:hAnsi="Calibri" w:cs="Arial"/>
          <w:caps/>
        </w:rPr>
        <w:t>1. LES PARUTIONS PRESSE</w:t>
      </w:r>
    </w:p>
    <w:p w14:paraId="3C50706E" w14:textId="77777777" w:rsidR="003126E3" w:rsidRDefault="003126E3" w:rsidP="003126E3">
      <w:pPr>
        <w:jc w:val="both"/>
        <w:rPr>
          <w:rFonts w:ascii="Calibri" w:hAnsi="Calibri" w:cs="Arial"/>
          <w:caps/>
        </w:rPr>
      </w:pPr>
    </w:p>
    <w:p w14:paraId="76105BBF" w14:textId="7331106F" w:rsidR="003057A3" w:rsidRPr="003126E3" w:rsidRDefault="003057A3" w:rsidP="003126E3">
      <w:pPr>
        <w:jc w:val="both"/>
        <w:rPr>
          <w:rFonts w:asciiTheme="minorHAnsi" w:hAnsiTheme="minorHAnsi" w:cs="Arial"/>
          <w:caps/>
          <w:u w:val="single"/>
        </w:rPr>
      </w:pPr>
      <w:r w:rsidRPr="003126E3">
        <w:rPr>
          <w:rFonts w:asciiTheme="minorHAnsi" w:hAnsiTheme="minorHAnsi" w:cs="Arial"/>
          <w:sz w:val="20"/>
          <w:u w:val="single"/>
        </w:rPr>
        <w:t xml:space="preserve">Article spécial dans la presse locale : </w:t>
      </w:r>
      <w:r w:rsidR="005A3DB0" w:rsidRPr="003126E3">
        <w:rPr>
          <w:rFonts w:asciiTheme="minorHAnsi" w:hAnsiTheme="minorHAnsi" w:cs="Arial"/>
          <w:sz w:val="20"/>
          <w:u w:val="single"/>
        </w:rPr>
        <w:t>3 juin 2022</w:t>
      </w:r>
    </w:p>
    <w:p w14:paraId="6C9CAB11" w14:textId="77777777" w:rsidR="00B3121E" w:rsidRPr="003126E3" w:rsidRDefault="00B3121E" w:rsidP="007C1799">
      <w:pPr>
        <w:pStyle w:val="Listecouleur-Accent11"/>
        <w:ind w:left="0"/>
        <w:rPr>
          <w:rFonts w:asciiTheme="minorHAnsi" w:hAnsiTheme="minorHAnsi" w:cs="Arial"/>
          <w:sz w:val="20"/>
        </w:rPr>
      </w:pPr>
    </w:p>
    <w:p w14:paraId="515B8E9B" w14:textId="4361E8BD" w:rsidR="00B3121E" w:rsidRPr="002320F8" w:rsidRDefault="00B3121E" w:rsidP="007C1799">
      <w:pPr>
        <w:pStyle w:val="Listecouleur-Accent11"/>
        <w:ind w:left="0"/>
        <w:rPr>
          <w:rFonts w:cs="Arial"/>
          <w:i/>
          <w:sz w:val="20"/>
        </w:rPr>
      </w:pPr>
      <w:r w:rsidRPr="002320F8">
        <w:rPr>
          <w:rFonts w:cs="Arial"/>
          <w:i/>
          <w:sz w:val="20"/>
        </w:rPr>
        <w:t xml:space="preserve">Article de presse en date du </w:t>
      </w:r>
      <w:r w:rsidR="005A3DB0" w:rsidRPr="002320F8">
        <w:rPr>
          <w:rFonts w:cs="Arial"/>
          <w:i/>
          <w:sz w:val="20"/>
        </w:rPr>
        <w:t>3 juin 2022</w:t>
      </w:r>
      <w:r w:rsidR="007108DC" w:rsidRPr="002320F8">
        <w:rPr>
          <w:rFonts w:cs="Arial"/>
          <w:i/>
          <w:sz w:val="20"/>
        </w:rPr>
        <w:t> :</w:t>
      </w:r>
    </w:p>
    <w:p w14:paraId="407AABA5" w14:textId="79EF8EE9" w:rsidR="00B3121E" w:rsidRDefault="00B3121E" w:rsidP="002320F8">
      <w:pPr>
        <w:pStyle w:val="Listecouleur-Accent11"/>
        <w:ind w:left="0"/>
        <w:jc w:val="center"/>
        <w:rPr>
          <w:rFonts w:cs="Arial"/>
        </w:rPr>
      </w:pPr>
    </w:p>
    <w:p w14:paraId="7189F7EB" w14:textId="764A783A" w:rsidR="005A3DB0" w:rsidRPr="007234FE" w:rsidRDefault="002320F8" w:rsidP="007C1799">
      <w:pPr>
        <w:pStyle w:val="Listecouleur-Accent11"/>
        <w:ind w:left="0"/>
        <w:rPr>
          <w:rFonts w:cs="Arial"/>
        </w:rPr>
      </w:pPr>
      <w:r>
        <w:rPr>
          <w:rFonts w:cs="Arial"/>
          <w:noProof/>
          <w:lang w:eastAsia="fr-FR"/>
        </w:rPr>
        <w:drawing>
          <wp:anchor distT="0" distB="0" distL="114300" distR="114300" simplePos="0" relativeHeight="251658240" behindDoc="0" locked="0" layoutInCell="1" allowOverlap="1" wp14:anchorId="23F002A9" wp14:editId="59A33E8E">
            <wp:simplePos x="0" y="0"/>
            <wp:positionH relativeFrom="margin">
              <wp:posOffset>749935</wp:posOffset>
            </wp:positionH>
            <wp:positionV relativeFrom="margin">
              <wp:posOffset>6422390</wp:posOffset>
            </wp:positionV>
            <wp:extent cx="4240530" cy="2701290"/>
            <wp:effectExtent l="25400" t="25400" r="26670" b="165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a:extLst>
                        <a:ext uri="{28A0092B-C50C-407E-A947-70E740481C1C}">
                          <a14:useLocalDpi xmlns:a14="http://schemas.microsoft.com/office/drawing/2010/main" val="0"/>
                        </a:ext>
                      </a:extLst>
                    </a:blip>
                    <a:stretch>
                      <a:fillRect/>
                    </a:stretch>
                  </pic:blipFill>
                  <pic:spPr>
                    <a:xfrm>
                      <a:off x="0" y="0"/>
                      <a:ext cx="4240530" cy="2701290"/>
                    </a:xfrm>
                    <a:prstGeom prst="rect">
                      <a:avLst/>
                    </a:prstGeom>
                    <a:ln>
                      <a:solidFill>
                        <a:schemeClr val="tx1"/>
                      </a:solidFill>
                    </a:ln>
                  </pic:spPr>
                </pic:pic>
              </a:graphicData>
            </a:graphic>
          </wp:anchor>
        </w:drawing>
      </w:r>
    </w:p>
    <w:p w14:paraId="539C7886" w14:textId="77777777" w:rsidR="00B3121E" w:rsidRPr="007234FE" w:rsidRDefault="00B3121E" w:rsidP="007C1799">
      <w:pPr>
        <w:pStyle w:val="Listecouleur-Accent11"/>
        <w:ind w:left="0"/>
        <w:rPr>
          <w:rFonts w:cs="Arial"/>
          <w:u w:val="single"/>
        </w:rPr>
      </w:pPr>
    </w:p>
    <w:p w14:paraId="34C88266" w14:textId="77777777" w:rsidR="00B3121E" w:rsidRPr="007234FE" w:rsidRDefault="00B3121E" w:rsidP="007C1799">
      <w:pPr>
        <w:pStyle w:val="Listecouleur-Accent11"/>
        <w:ind w:left="0"/>
        <w:rPr>
          <w:rFonts w:cs="Arial"/>
          <w:u w:val="single"/>
        </w:rPr>
      </w:pPr>
    </w:p>
    <w:p w14:paraId="0B3F551B" w14:textId="77777777" w:rsidR="00B3121E" w:rsidRPr="007234FE" w:rsidRDefault="00B3121E" w:rsidP="007C1799">
      <w:pPr>
        <w:pStyle w:val="Listecouleur-Accent11"/>
        <w:ind w:left="0"/>
        <w:rPr>
          <w:rFonts w:cs="Arial"/>
          <w:u w:val="single"/>
        </w:rPr>
      </w:pPr>
    </w:p>
    <w:p w14:paraId="17B09C51" w14:textId="77777777" w:rsidR="00B3121E" w:rsidRPr="007234FE" w:rsidRDefault="00B3121E" w:rsidP="007C1799">
      <w:pPr>
        <w:pStyle w:val="Listecouleur-Accent11"/>
        <w:ind w:left="0"/>
        <w:rPr>
          <w:rFonts w:cs="Arial"/>
          <w:u w:val="single"/>
        </w:rPr>
      </w:pPr>
    </w:p>
    <w:p w14:paraId="6D69890B" w14:textId="77777777" w:rsidR="00B3121E" w:rsidRPr="007234FE" w:rsidRDefault="00B3121E" w:rsidP="007C1799">
      <w:pPr>
        <w:pStyle w:val="Listecouleur-Accent11"/>
        <w:ind w:left="0"/>
        <w:rPr>
          <w:rFonts w:cs="Arial"/>
          <w:u w:val="single"/>
        </w:rPr>
      </w:pPr>
    </w:p>
    <w:p w14:paraId="04BB5EFD" w14:textId="77777777" w:rsidR="00B3121E" w:rsidRPr="007234FE" w:rsidRDefault="00B3121E" w:rsidP="007C1799">
      <w:pPr>
        <w:pStyle w:val="Listecouleur-Accent11"/>
        <w:ind w:left="0"/>
        <w:rPr>
          <w:rFonts w:cs="Arial"/>
          <w:u w:val="single"/>
        </w:rPr>
      </w:pPr>
    </w:p>
    <w:p w14:paraId="2337CA48" w14:textId="77777777" w:rsidR="00B3121E" w:rsidRPr="007234FE" w:rsidRDefault="00B3121E" w:rsidP="007C1799">
      <w:pPr>
        <w:pStyle w:val="Listecouleur-Accent11"/>
        <w:ind w:left="0"/>
        <w:rPr>
          <w:rFonts w:cs="Arial"/>
          <w:u w:val="single"/>
        </w:rPr>
      </w:pPr>
    </w:p>
    <w:p w14:paraId="2E57F2BD" w14:textId="77777777" w:rsidR="00B3121E" w:rsidRPr="007234FE" w:rsidRDefault="00B3121E" w:rsidP="007C1799">
      <w:pPr>
        <w:pStyle w:val="Listecouleur-Accent11"/>
        <w:ind w:left="0"/>
        <w:rPr>
          <w:rFonts w:cs="Arial"/>
          <w:u w:val="single"/>
        </w:rPr>
      </w:pPr>
    </w:p>
    <w:p w14:paraId="7F081A8B" w14:textId="77777777" w:rsidR="00B3121E" w:rsidRPr="007234FE" w:rsidRDefault="00B3121E" w:rsidP="007C1799">
      <w:pPr>
        <w:pStyle w:val="Listecouleur-Accent11"/>
        <w:ind w:left="0"/>
        <w:rPr>
          <w:rFonts w:cs="Arial"/>
          <w:u w:val="single"/>
        </w:rPr>
      </w:pPr>
    </w:p>
    <w:p w14:paraId="74EF372F" w14:textId="77777777" w:rsidR="00B3121E" w:rsidRPr="007234FE" w:rsidRDefault="00B3121E" w:rsidP="007C1799">
      <w:pPr>
        <w:pStyle w:val="Listecouleur-Accent11"/>
        <w:ind w:left="0"/>
        <w:rPr>
          <w:rFonts w:cs="Arial"/>
          <w:u w:val="single"/>
        </w:rPr>
      </w:pPr>
    </w:p>
    <w:p w14:paraId="18250D79" w14:textId="77777777" w:rsidR="00B3121E" w:rsidRPr="007234FE" w:rsidRDefault="00B3121E" w:rsidP="007C1799">
      <w:pPr>
        <w:pStyle w:val="Listecouleur-Accent11"/>
        <w:ind w:left="0"/>
        <w:rPr>
          <w:rFonts w:cs="Arial"/>
          <w:u w:val="single"/>
        </w:rPr>
      </w:pPr>
    </w:p>
    <w:p w14:paraId="12F5137F" w14:textId="77777777" w:rsidR="00B3121E" w:rsidRPr="007234FE" w:rsidRDefault="00B3121E" w:rsidP="007C1799">
      <w:pPr>
        <w:pStyle w:val="Listecouleur-Accent11"/>
        <w:ind w:left="0"/>
        <w:rPr>
          <w:rFonts w:cs="Arial"/>
        </w:rPr>
      </w:pPr>
    </w:p>
    <w:p w14:paraId="0CF7AA45" w14:textId="358EF392" w:rsidR="00717A0A" w:rsidRPr="00D428C5" w:rsidRDefault="00717A0A" w:rsidP="007C1799">
      <w:pPr>
        <w:pStyle w:val="En-tte"/>
        <w:tabs>
          <w:tab w:val="clear" w:pos="4536"/>
          <w:tab w:val="clear" w:pos="9072"/>
        </w:tabs>
        <w:rPr>
          <w:rFonts w:ascii="Calibri" w:hAnsi="Calibri" w:cs="Arial"/>
          <w:caps/>
        </w:rPr>
      </w:pPr>
      <w:r w:rsidRPr="00D428C5">
        <w:rPr>
          <w:rFonts w:ascii="Calibri" w:hAnsi="Calibri" w:cs="Arial"/>
          <w:caps/>
        </w:rPr>
        <w:lastRenderedPageBreak/>
        <w:t xml:space="preserve">2. LEs SUPPORTS ÉCRITS </w:t>
      </w:r>
    </w:p>
    <w:p w14:paraId="221ECC05" w14:textId="77777777" w:rsidR="00717A0A" w:rsidRPr="00D428C5" w:rsidRDefault="00717A0A" w:rsidP="00717A0A">
      <w:pPr>
        <w:ind w:firstLine="540"/>
        <w:jc w:val="both"/>
        <w:rPr>
          <w:rFonts w:ascii="Calibri" w:hAnsi="Calibri" w:cs="Arial"/>
          <w:sz w:val="20"/>
        </w:rPr>
      </w:pPr>
    </w:p>
    <w:p w14:paraId="4C892A1A" w14:textId="32F4692D" w:rsidR="00717A0A" w:rsidRPr="00D428C5" w:rsidRDefault="00D428C5" w:rsidP="00501CE7">
      <w:pPr>
        <w:pStyle w:val="Pardeliste"/>
        <w:numPr>
          <w:ilvl w:val="0"/>
          <w:numId w:val="30"/>
        </w:numPr>
        <w:jc w:val="both"/>
        <w:rPr>
          <w:rFonts w:ascii="Calibri" w:hAnsi="Calibri" w:cs="Arial"/>
          <w:caps/>
        </w:rPr>
      </w:pPr>
      <w:r w:rsidRPr="00D428C5">
        <w:rPr>
          <w:rFonts w:ascii="Calibri" w:hAnsi="Calibri" w:cs="Arial"/>
          <w:sz w:val="20"/>
        </w:rPr>
        <w:t>Parution sur le site internet de la ville d’une synthèse des délibérations du Conseil municipal en date du 18/12/2014</w:t>
      </w:r>
    </w:p>
    <w:p w14:paraId="4520F4D9" w14:textId="77777777" w:rsidR="00717A0A" w:rsidRDefault="00717A0A" w:rsidP="007C1799">
      <w:pPr>
        <w:pStyle w:val="En-tte"/>
        <w:tabs>
          <w:tab w:val="clear" w:pos="4536"/>
          <w:tab w:val="clear" w:pos="9072"/>
        </w:tabs>
        <w:rPr>
          <w:rFonts w:ascii="Calibri" w:hAnsi="Calibri" w:cs="Arial"/>
          <w:caps/>
        </w:rPr>
      </w:pPr>
    </w:p>
    <w:p w14:paraId="5EF99A72" w14:textId="2B40B74E" w:rsidR="007C1799" w:rsidRPr="007234FE" w:rsidRDefault="00717A0A" w:rsidP="007C1799">
      <w:pPr>
        <w:pStyle w:val="En-tte"/>
        <w:tabs>
          <w:tab w:val="clear" w:pos="4536"/>
          <w:tab w:val="clear" w:pos="9072"/>
        </w:tabs>
        <w:rPr>
          <w:rFonts w:ascii="Calibri" w:hAnsi="Calibri" w:cs="Arial"/>
          <w:caps/>
          <w:color w:val="0000FF"/>
          <w:sz w:val="20"/>
        </w:rPr>
      </w:pPr>
      <w:r>
        <w:rPr>
          <w:rFonts w:ascii="Calibri" w:hAnsi="Calibri" w:cs="Arial"/>
          <w:caps/>
        </w:rPr>
        <w:t>3</w:t>
      </w:r>
      <w:r w:rsidR="007C1799" w:rsidRPr="007234FE">
        <w:rPr>
          <w:rFonts w:ascii="Calibri" w:hAnsi="Calibri" w:cs="Arial"/>
          <w:caps/>
        </w:rPr>
        <w:t>. le registre MIS À DISPOSITION DE LA POPULATION</w:t>
      </w:r>
    </w:p>
    <w:p w14:paraId="28A6E0CE" w14:textId="77777777" w:rsidR="007C1799" w:rsidRPr="007234FE" w:rsidRDefault="007C1799" w:rsidP="007C1799">
      <w:pPr>
        <w:rPr>
          <w:rFonts w:ascii="Calibri" w:hAnsi="Calibri" w:cs="Arial"/>
          <w:color w:val="0000FF"/>
          <w:sz w:val="20"/>
        </w:rPr>
      </w:pPr>
    </w:p>
    <w:p w14:paraId="250B0D10" w14:textId="77777777" w:rsidR="007C1799" w:rsidRPr="007234FE" w:rsidRDefault="007C1799" w:rsidP="007C1799">
      <w:pPr>
        <w:pStyle w:val="Retraitcorpsdetexte3"/>
        <w:rPr>
          <w:rFonts w:ascii="Calibri" w:hAnsi="Calibri"/>
        </w:rPr>
      </w:pPr>
      <w:r w:rsidRPr="007234FE">
        <w:rPr>
          <w:rFonts w:ascii="Calibri" w:hAnsi="Calibri"/>
        </w:rPr>
        <w:t>Le registre de la concertation est I'outil privilégié pour permettre à la population et à toute personne intéressée par un projet, de formuler des remarques et des demandes particulières.</w:t>
      </w:r>
    </w:p>
    <w:p w14:paraId="3400EA91" w14:textId="77777777" w:rsidR="007C1799" w:rsidRPr="007234FE" w:rsidRDefault="007C1799" w:rsidP="007C1799">
      <w:pPr>
        <w:pStyle w:val="Retraitcorpsdetexte3"/>
        <w:rPr>
          <w:rFonts w:ascii="Calibri" w:hAnsi="Calibri"/>
        </w:rPr>
      </w:pPr>
    </w:p>
    <w:p w14:paraId="223388A8" w14:textId="77777777" w:rsidR="007C1799" w:rsidRPr="007234FE" w:rsidRDefault="007C1799" w:rsidP="007C1799">
      <w:pPr>
        <w:pStyle w:val="Retraitcorpsdetexte3"/>
        <w:rPr>
          <w:rFonts w:ascii="Calibri" w:hAnsi="Calibri"/>
        </w:rPr>
      </w:pPr>
      <w:r w:rsidRPr="007234FE">
        <w:rPr>
          <w:rFonts w:ascii="Calibri" w:hAnsi="Calibri"/>
        </w:rPr>
        <w:t xml:space="preserve">Le registre a été ouvert en mairie lorsque les études de révision ont été réellement engagées avec le bureau d’études. Toute personne pouvait y inscrire des remarques durant les heures d’ouverture de la Mairie. </w:t>
      </w:r>
    </w:p>
    <w:p w14:paraId="2E0E4F8D" w14:textId="77777777" w:rsidR="007C1799" w:rsidRPr="007234FE" w:rsidRDefault="007C1799" w:rsidP="007C1799">
      <w:pPr>
        <w:pStyle w:val="Retraitcorpsdetexte3"/>
        <w:rPr>
          <w:rFonts w:ascii="Calibri" w:hAnsi="Calibri"/>
        </w:rPr>
      </w:pPr>
    </w:p>
    <w:p w14:paraId="760EA8BD" w14:textId="755CE854" w:rsidR="007C1799" w:rsidRPr="007234FE" w:rsidRDefault="005D407D" w:rsidP="007C1799">
      <w:pPr>
        <w:pStyle w:val="Retraitcorpsdetexte3"/>
        <w:rPr>
          <w:rFonts w:ascii="Calibri" w:hAnsi="Calibri"/>
        </w:rPr>
      </w:pPr>
      <w:r w:rsidRPr="005D407D">
        <w:rPr>
          <w:rFonts w:ascii="Calibri" w:hAnsi="Calibri"/>
          <w:color w:val="000000" w:themeColor="text1"/>
        </w:rPr>
        <w:t>Vingt-quatre</w:t>
      </w:r>
      <w:r w:rsidR="007C1799" w:rsidRPr="005D407D">
        <w:rPr>
          <w:rFonts w:ascii="Calibri" w:hAnsi="Calibri"/>
          <w:color w:val="000000" w:themeColor="text1"/>
        </w:rPr>
        <w:t xml:space="preserve"> remarques </w:t>
      </w:r>
      <w:r w:rsidR="00676E03" w:rsidRPr="007234FE">
        <w:rPr>
          <w:rFonts w:ascii="Calibri" w:hAnsi="Calibri"/>
        </w:rPr>
        <w:t>o</w:t>
      </w:r>
      <w:r w:rsidR="007C1799" w:rsidRPr="007234FE">
        <w:rPr>
          <w:rFonts w:ascii="Calibri" w:hAnsi="Calibri"/>
        </w:rPr>
        <w:t>nt été émises dans le cadre de la concertation</w:t>
      </w:r>
    </w:p>
    <w:p w14:paraId="2B6C56AB" w14:textId="77777777" w:rsidR="007C1799" w:rsidRPr="007234FE" w:rsidRDefault="007C1799" w:rsidP="007C1799">
      <w:pPr>
        <w:pStyle w:val="Retraitcorpsdetexte3"/>
        <w:rPr>
          <w:rFonts w:ascii="Calibri" w:hAnsi="Calibri"/>
        </w:rPr>
      </w:pPr>
    </w:p>
    <w:p w14:paraId="7645A945" w14:textId="205F37F4" w:rsidR="007C1799" w:rsidRPr="007234FE" w:rsidRDefault="007C1799" w:rsidP="006F790F">
      <w:pPr>
        <w:pStyle w:val="Retraitcorpsdetexte3"/>
        <w:rPr>
          <w:rFonts w:ascii="Calibri" w:hAnsi="Calibri"/>
        </w:rPr>
      </w:pPr>
      <w:r w:rsidRPr="007234FE">
        <w:rPr>
          <w:rFonts w:ascii="Calibri" w:hAnsi="Calibri"/>
        </w:rPr>
        <w:t xml:space="preserve">Le registre a été fermé à la fin des études, le </w:t>
      </w:r>
      <w:r w:rsidR="00D428C5" w:rsidRPr="00D428C5">
        <w:rPr>
          <w:rFonts w:ascii="Calibri" w:hAnsi="Calibri"/>
          <w:color w:val="000000" w:themeColor="text1"/>
        </w:rPr>
        <w:t>4 juillet 2022.</w:t>
      </w:r>
      <w:r w:rsidR="006F790F" w:rsidRPr="00D428C5">
        <w:rPr>
          <w:rFonts w:ascii="Calibri" w:hAnsi="Calibri"/>
          <w:color w:val="000000" w:themeColor="text1"/>
        </w:rPr>
        <w:t xml:space="preserve"> </w:t>
      </w:r>
    </w:p>
    <w:p w14:paraId="0F6B67FF" w14:textId="77777777" w:rsidR="007C1799" w:rsidRDefault="007C1799" w:rsidP="007C1799">
      <w:pPr>
        <w:pStyle w:val="Titre"/>
        <w:jc w:val="left"/>
        <w:rPr>
          <w:rFonts w:ascii="Calibri" w:hAnsi="Calibri" w:cs="Times New Roman"/>
          <w:b w:val="0"/>
          <w:bCs w:val="0"/>
          <w:i/>
          <w:caps w:val="0"/>
          <w:sz w:val="20"/>
          <w:szCs w:val="20"/>
        </w:rPr>
      </w:pPr>
    </w:p>
    <w:p w14:paraId="13D8ED5F" w14:textId="77777777" w:rsidR="00D112A4" w:rsidRPr="007234FE" w:rsidRDefault="00D112A4" w:rsidP="007C1799">
      <w:pPr>
        <w:pStyle w:val="Titre"/>
        <w:jc w:val="left"/>
        <w:rPr>
          <w:rFonts w:ascii="Calibri" w:hAnsi="Calibri" w:cs="Times New Roman"/>
          <w:b w:val="0"/>
          <w:bCs w:val="0"/>
          <w:i/>
          <w:caps w:val="0"/>
          <w:sz w:val="20"/>
          <w:szCs w:val="20"/>
        </w:rPr>
      </w:pPr>
    </w:p>
    <w:p w14:paraId="5C2B777A" w14:textId="591A696C" w:rsidR="007C1799" w:rsidRPr="007234FE" w:rsidRDefault="00717A0A" w:rsidP="007C1799">
      <w:pPr>
        <w:rPr>
          <w:rFonts w:ascii="Calibri" w:hAnsi="Calibri" w:cs="Arial"/>
          <w:caps/>
        </w:rPr>
      </w:pPr>
      <w:r>
        <w:rPr>
          <w:rFonts w:ascii="Calibri" w:hAnsi="Calibri" w:cs="Arial"/>
          <w:caps/>
        </w:rPr>
        <w:t>4</w:t>
      </w:r>
      <w:r w:rsidR="007C1799" w:rsidRPr="007234FE">
        <w:rPr>
          <w:rFonts w:ascii="Calibri" w:hAnsi="Calibri" w:cs="Arial"/>
          <w:caps/>
        </w:rPr>
        <w:t xml:space="preserve">. lES rÉunions publiques </w:t>
      </w:r>
    </w:p>
    <w:p w14:paraId="0A9358BE" w14:textId="77777777" w:rsidR="007C1799" w:rsidRPr="007234FE" w:rsidRDefault="007C1799" w:rsidP="007C1799">
      <w:pPr>
        <w:pStyle w:val="En-tte"/>
        <w:tabs>
          <w:tab w:val="clear" w:pos="4536"/>
          <w:tab w:val="clear" w:pos="9072"/>
        </w:tabs>
        <w:rPr>
          <w:rFonts w:ascii="Calibri" w:hAnsi="Calibri" w:cs="Arial"/>
          <w:caps/>
        </w:rPr>
      </w:pPr>
    </w:p>
    <w:p w14:paraId="51C02732" w14:textId="4E45987F" w:rsidR="003057A3" w:rsidRPr="007234FE" w:rsidRDefault="005A3DB0" w:rsidP="007C1799">
      <w:pPr>
        <w:pStyle w:val="Listecouleur-Accent11"/>
        <w:ind w:left="0"/>
        <w:rPr>
          <w:rFonts w:cs="Arial"/>
          <w:sz w:val="20"/>
          <w:szCs w:val="20"/>
        </w:rPr>
      </w:pPr>
      <w:r>
        <w:rPr>
          <w:rFonts w:cs="Arial"/>
          <w:sz w:val="20"/>
          <w:szCs w:val="20"/>
        </w:rPr>
        <w:t>Une réunion publique</w:t>
      </w:r>
      <w:r w:rsidR="007C1799" w:rsidRPr="007234FE">
        <w:rPr>
          <w:rFonts w:cs="Arial"/>
          <w:sz w:val="20"/>
          <w:szCs w:val="20"/>
        </w:rPr>
        <w:t>, tout public</w:t>
      </w:r>
      <w:r w:rsidR="007108DC" w:rsidRPr="007234FE">
        <w:rPr>
          <w:rFonts w:cs="Arial"/>
          <w:sz w:val="20"/>
          <w:szCs w:val="20"/>
        </w:rPr>
        <w:t xml:space="preserve"> (habitants, associations</w:t>
      </w:r>
      <w:r w:rsidR="006F790F">
        <w:rPr>
          <w:rFonts w:cs="Arial"/>
          <w:sz w:val="20"/>
          <w:szCs w:val="20"/>
        </w:rPr>
        <w:t>, acteurs économiques</w:t>
      </w:r>
      <w:r w:rsidR="007108DC" w:rsidRPr="007234FE">
        <w:rPr>
          <w:rFonts w:cs="Arial"/>
          <w:sz w:val="20"/>
          <w:szCs w:val="20"/>
        </w:rPr>
        <w:t xml:space="preserve"> …)</w:t>
      </w:r>
      <w:r w:rsidR="007C1799" w:rsidRPr="007234FE">
        <w:rPr>
          <w:rFonts w:cs="Arial"/>
          <w:sz w:val="20"/>
          <w:szCs w:val="20"/>
        </w:rPr>
        <w:t xml:space="preserve"> ont été organisée </w:t>
      </w:r>
      <w:r w:rsidR="00F66C47">
        <w:rPr>
          <w:rFonts w:cs="Arial"/>
          <w:sz w:val="20"/>
          <w:szCs w:val="20"/>
        </w:rPr>
        <w:t>au Foyer municipal le 3 juin à 20h.</w:t>
      </w:r>
    </w:p>
    <w:p w14:paraId="17AD3967" w14:textId="77777777" w:rsidR="003057A3" w:rsidRPr="007234FE" w:rsidRDefault="007C1799" w:rsidP="003057A3">
      <w:pPr>
        <w:rPr>
          <w:rFonts w:ascii="Calibri" w:hAnsi="Calibri" w:cs="Arial"/>
          <w:sz w:val="20"/>
          <w:szCs w:val="20"/>
        </w:rPr>
      </w:pPr>
      <w:r w:rsidRPr="007234FE">
        <w:rPr>
          <w:rFonts w:ascii="Calibri" w:hAnsi="Calibri" w:cs="Arial"/>
          <w:sz w:val="20"/>
          <w:szCs w:val="20"/>
        </w:rPr>
        <w:t>L’i</w:t>
      </w:r>
      <w:r w:rsidR="003057A3" w:rsidRPr="007234FE">
        <w:rPr>
          <w:rFonts w:ascii="Calibri" w:hAnsi="Calibri" w:cs="Arial"/>
          <w:sz w:val="20"/>
          <w:szCs w:val="20"/>
        </w:rPr>
        <w:t xml:space="preserve">nformation </w:t>
      </w:r>
      <w:r w:rsidRPr="007234FE">
        <w:rPr>
          <w:rFonts w:ascii="Calibri" w:hAnsi="Calibri" w:cs="Arial"/>
          <w:sz w:val="20"/>
          <w:szCs w:val="20"/>
        </w:rPr>
        <w:t xml:space="preserve">sur l’organisation de ces </w:t>
      </w:r>
      <w:r w:rsidR="003057A3" w:rsidRPr="007234FE">
        <w:rPr>
          <w:rFonts w:ascii="Calibri" w:hAnsi="Calibri" w:cs="Arial"/>
          <w:sz w:val="20"/>
          <w:szCs w:val="20"/>
        </w:rPr>
        <w:t>réunions publiques</w:t>
      </w:r>
      <w:r w:rsidRPr="007234FE">
        <w:rPr>
          <w:rFonts w:ascii="Calibri" w:hAnsi="Calibri" w:cs="Arial"/>
          <w:sz w:val="20"/>
          <w:szCs w:val="20"/>
        </w:rPr>
        <w:t xml:space="preserve"> a été réalisée via :</w:t>
      </w:r>
    </w:p>
    <w:p w14:paraId="6B7FE47B" w14:textId="256A7495" w:rsidR="003057A3" w:rsidRPr="00D428C5" w:rsidRDefault="007C1799" w:rsidP="003057A3">
      <w:pPr>
        <w:pStyle w:val="Listecouleur-Accent11"/>
        <w:numPr>
          <w:ilvl w:val="0"/>
          <w:numId w:val="28"/>
        </w:numPr>
        <w:rPr>
          <w:rFonts w:cs="Arial"/>
          <w:sz w:val="20"/>
          <w:szCs w:val="20"/>
        </w:rPr>
      </w:pPr>
      <w:r w:rsidRPr="00D428C5">
        <w:rPr>
          <w:rFonts w:cs="Arial"/>
          <w:sz w:val="20"/>
          <w:szCs w:val="20"/>
        </w:rPr>
        <w:t xml:space="preserve">Le </w:t>
      </w:r>
      <w:r w:rsidR="003057A3" w:rsidRPr="00D428C5">
        <w:rPr>
          <w:rFonts w:cs="Arial"/>
          <w:sz w:val="20"/>
          <w:szCs w:val="20"/>
        </w:rPr>
        <w:t>site internet</w:t>
      </w:r>
      <w:r w:rsidRPr="00D428C5">
        <w:rPr>
          <w:rFonts w:cs="Arial"/>
          <w:sz w:val="20"/>
          <w:szCs w:val="20"/>
        </w:rPr>
        <w:t xml:space="preserve"> de la ville</w:t>
      </w:r>
      <w:r w:rsidR="003057A3" w:rsidRPr="00D428C5">
        <w:rPr>
          <w:rFonts w:cs="Arial"/>
          <w:sz w:val="20"/>
          <w:szCs w:val="20"/>
        </w:rPr>
        <w:t xml:space="preserve"> : dans un délai </w:t>
      </w:r>
      <w:r w:rsidR="00F66C47" w:rsidRPr="00D428C5">
        <w:rPr>
          <w:rFonts w:cs="Arial"/>
          <w:sz w:val="20"/>
          <w:szCs w:val="20"/>
        </w:rPr>
        <w:t>15 jours</w:t>
      </w:r>
      <w:r w:rsidR="003057A3" w:rsidRPr="00D428C5">
        <w:rPr>
          <w:rFonts w:cs="Arial"/>
          <w:sz w:val="20"/>
          <w:szCs w:val="20"/>
        </w:rPr>
        <w:t xml:space="preserve"> </w:t>
      </w:r>
      <w:r w:rsidR="00F66C47" w:rsidRPr="00D428C5">
        <w:rPr>
          <w:rFonts w:cs="Arial"/>
          <w:sz w:val="20"/>
          <w:szCs w:val="20"/>
        </w:rPr>
        <w:t>avant la</w:t>
      </w:r>
      <w:r w:rsidR="003057A3" w:rsidRPr="00D428C5">
        <w:rPr>
          <w:rFonts w:cs="Arial"/>
          <w:sz w:val="20"/>
          <w:szCs w:val="20"/>
        </w:rPr>
        <w:t xml:space="preserve"> réunion, </w:t>
      </w:r>
    </w:p>
    <w:p w14:paraId="246D2823" w14:textId="19937777" w:rsidR="000727D7" w:rsidRPr="00D428C5" w:rsidRDefault="007C1799" w:rsidP="007C1799">
      <w:pPr>
        <w:pStyle w:val="Listecouleur-Accent11"/>
        <w:numPr>
          <w:ilvl w:val="0"/>
          <w:numId w:val="28"/>
        </w:numPr>
        <w:rPr>
          <w:rFonts w:cs="Arial"/>
          <w:sz w:val="20"/>
          <w:szCs w:val="20"/>
        </w:rPr>
      </w:pPr>
      <w:r w:rsidRPr="00D428C5">
        <w:rPr>
          <w:rFonts w:cs="Arial"/>
          <w:sz w:val="20"/>
          <w:szCs w:val="20"/>
        </w:rPr>
        <w:t xml:space="preserve">Le </w:t>
      </w:r>
      <w:r w:rsidR="003057A3" w:rsidRPr="00D428C5">
        <w:rPr>
          <w:rFonts w:cs="Arial"/>
          <w:sz w:val="20"/>
          <w:szCs w:val="20"/>
        </w:rPr>
        <w:t xml:space="preserve">panneau d’affichage : </w:t>
      </w:r>
      <w:r w:rsidR="00717A0A" w:rsidRPr="00D428C5">
        <w:rPr>
          <w:rFonts w:cs="Arial"/>
          <w:sz w:val="20"/>
          <w:szCs w:val="20"/>
        </w:rPr>
        <w:t>deux semaines avant la réunion</w:t>
      </w:r>
      <w:r w:rsidR="003057A3" w:rsidRPr="00D428C5">
        <w:rPr>
          <w:rFonts w:cs="Arial"/>
          <w:sz w:val="20"/>
          <w:szCs w:val="20"/>
        </w:rPr>
        <w:t>. Diffusion tous les jours</w:t>
      </w:r>
      <w:r w:rsidR="00D428C5" w:rsidRPr="00D428C5">
        <w:rPr>
          <w:rFonts w:cs="Arial"/>
          <w:sz w:val="20"/>
          <w:szCs w:val="20"/>
        </w:rPr>
        <w:t>.</w:t>
      </w:r>
    </w:p>
    <w:p w14:paraId="0AA99E76" w14:textId="7E09B1FB" w:rsidR="00170D00" w:rsidRPr="007234FE" w:rsidRDefault="00B3121E" w:rsidP="00170D00">
      <w:pPr>
        <w:pStyle w:val="Retraitcorpsdetexte3"/>
        <w:ind w:firstLine="0"/>
        <w:rPr>
          <w:rFonts w:ascii="Calibri" w:hAnsi="Calibri"/>
          <w:i/>
        </w:rPr>
      </w:pPr>
      <w:r w:rsidRPr="007234FE">
        <w:rPr>
          <w:rFonts w:ascii="Calibri" w:hAnsi="Calibri"/>
          <w:i/>
        </w:rPr>
        <w:t>Extrait d</w:t>
      </w:r>
      <w:r w:rsidR="00F66C47">
        <w:rPr>
          <w:rFonts w:ascii="Calibri" w:hAnsi="Calibri"/>
          <w:i/>
        </w:rPr>
        <w:t xml:space="preserve">u site Internet </w:t>
      </w:r>
      <w:r w:rsidRPr="007234FE">
        <w:rPr>
          <w:rFonts w:ascii="Calibri" w:hAnsi="Calibri"/>
          <w:i/>
        </w:rPr>
        <w:t>de la ville :</w:t>
      </w:r>
    </w:p>
    <w:p w14:paraId="2830BCE1" w14:textId="77777777" w:rsidR="00B3121E" w:rsidRPr="007234FE" w:rsidRDefault="00B3121E" w:rsidP="00170D00">
      <w:pPr>
        <w:pStyle w:val="Retraitcorpsdetexte3"/>
        <w:ind w:firstLine="0"/>
        <w:rPr>
          <w:rFonts w:ascii="Calibri" w:hAnsi="Calibri"/>
        </w:rPr>
      </w:pPr>
    </w:p>
    <w:p w14:paraId="70CADD6D" w14:textId="77777777" w:rsidR="00B3121E" w:rsidRPr="007234FE" w:rsidRDefault="002C6C7B" w:rsidP="00170D00">
      <w:pPr>
        <w:pStyle w:val="Retraitcorpsdetexte3"/>
        <w:ind w:firstLine="0"/>
        <w:rPr>
          <w:rFonts w:ascii="Calibri" w:hAnsi="Calibri"/>
        </w:rPr>
      </w:pPr>
      <w:r w:rsidRPr="007234FE">
        <w:rPr>
          <w:rFonts w:ascii="Calibri" w:hAnsi="Calibri"/>
          <w:noProof/>
        </w:rPr>
        <w:drawing>
          <wp:inline distT="0" distB="0" distL="0" distR="0" wp14:anchorId="64E4F1B9" wp14:editId="2D0FBE89">
            <wp:extent cx="5710989" cy="3029101"/>
            <wp:effectExtent l="12700" t="12700" r="17145" b="635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8"/>
                    <a:srcRect l="5499" r="5499"/>
                    <a:stretch>
                      <a:fillRect/>
                    </a:stretch>
                  </pic:blipFill>
                  <pic:spPr bwMode="auto">
                    <a:xfrm>
                      <a:off x="0" y="0"/>
                      <a:ext cx="5740338" cy="3044668"/>
                    </a:xfrm>
                    <a:prstGeom prst="rect">
                      <a:avLst/>
                    </a:prstGeom>
                    <a:noFill/>
                    <a:ln>
                      <a:solidFill>
                        <a:schemeClr val="tx1"/>
                      </a:solidFill>
                    </a:ln>
                  </pic:spPr>
                </pic:pic>
              </a:graphicData>
            </a:graphic>
          </wp:inline>
        </w:drawing>
      </w:r>
    </w:p>
    <w:p w14:paraId="319D88B3" w14:textId="77777777" w:rsidR="00B3121E" w:rsidRPr="007234FE" w:rsidRDefault="00B3121E" w:rsidP="00170D00">
      <w:pPr>
        <w:pStyle w:val="Retraitcorpsdetexte3"/>
        <w:ind w:firstLine="0"/>
        <w:rPr>
          <w:rFonts w:ascii="Calibri" w:hAnsi="Calibri"/>
        </w:rPr>
      </w:pPr>
    </w:p>
    <w:p w14:paraId="11A28F17" w14:textId="77777777" w:rsidR="00B3121E" w:rsidRPr="007234FE" w:rsidRDefault="00B3121E" w:rsidP="00170D00">
      <w:pPr>
        <w:pStyle w:val="Retraitcorpsdetexte3"/>
        <w:ind w:firstLine="0"/>
        <w:rPr>
          <w:rFonts w:ascii="Calibri" w:hAnsi="Calibri"/>
        </w:rPr>
      </w:pPr>
    </w:p>
    <w:p w14:paraId="245811CA" w14:textId="14BCAC54" w:rsidR="00AC6C4D" w:rsidRPr="007234FE" w:rsidRDefault="00717A0A" w:rsidP="00170D00">
      <w:pPr>
        <w:jc w:val="both"/>
        <w:rPr>
          <w:rFonts w:ascii="Calibri" w:hAnsi="Calibri" w:cs="Arial"/>
          <w:caps/>
        </w:rPr>
      </w:pPr>
      <w:r>
        <w:rPr>
          <w:rFonts w:ascii="Calibri" w:hAnsi="Calibri" w:cs="Arial"/>
          <w:caps/>
        </w:rPr>
        <w:t>5</w:t>
      </w:r>
      <w:r w:rsidR="00AC6C4D" w:rsidRPr="007234FE">
        <w:rPr>
          <w:rFonts w:ascii="Calibri" w:hAnsi="Calibri" w:cs="Arial"/>
          <w:caps/>
        </w:rPr>
        <w:t xml:space="preserve">. l’affichage </w:t>
      </w:r>
    </w:p>
    <w:p w14:paraId="61AF4135" w14:textId="77777777" w:rsidR="00AC6C4D" w:rsidRPr="007234FE" w:rsidRDefault="00AC6C4D" w:rsidP="00170D00">
      <w:pPr>
        <w:ind w:firstLine="708"/>
        <w:jc w:val="both"/>
        <w:rPr>
          <w:rFonts w:ascii="Calibri" w:hAnsi="Calibri" w:cs="Arial"/>
          <w:sz w:val="20"/>
        </w:rPr>
      </w:pPr>
    </w:p>
    <w:p w14:paraId="1B656B64" w14:textId="77777777" w:rsidR="00AC6C4D" w:rsidRPr="00D428C5" w:rsidRDefault="00AC6C4D" w:rsidP="00170D00">
      <w:pPr>
        <w:jc w:val="both"/>
        <w:rPr>
          <w:rFonts w:ascii="Calibri" w:hAnsi="Calibri" w:cs="Arial"/>
          <w:sz w:val="20"/>
        </w:rPr>
      </w:pPr>
      <w:r w:rsidRPr="00D428C5">
        <w:rPr>
          <w:rFonts w:ascii="Calibri" w:hAnsi="Calibri" w:cs="Arial"/>
          <w:sz w:val="20"/>
        </w:rPr>
        <w:t xml:space="preserve">La communication directe aux administrés, effectuée sur le panneau administratif, a été faite dès la prise de la délibération du Conseil Municipal prescrivant la révision du </w:t>
      </w:r>
      <w:r w:rsidR="00F628ED" w:rsidRPr="00D428C5">
        <w:rPr>
          <w:rFonts w:ascii="Calibri" w:hAnsi="Calibri" w:cs="Arial"/>
          <w:sz w:val="20"/>
        </w:rPr>
        <w:t xml:space="preserve">PLU, par </w:t>
      </w:r>
      <w:r w:rsidRPr="00D428C5">
        <w:rPr>
          <w:rFonts w:ascii="Calibri" w:hAnsi="Calibri" w:cs="Arial"/>
          <w:sz w:val="20"/>
        </w:rPr>
        <w:t>:</w:t>
      </w:r>
    </w:p>
    <w:p w14:paraId="1CD5ACB4" w14:textId="5BD19B5F" w:rsidR="00AC6C4D" w:rsidRPr="00D428C5" w:rsidRDefault="00AC6C4D" w:rsidP="00170D00">
      <w:pPr>
        <w:ind w:firstLine="708"/>
        <w:jc w:val="both"/>
        <w:rPr>
          <w:rFonts w:ascii="Calibri" w:hAnsi="Calibri" w:cs="Arial"/>
          <w:sz w:val="20"/>
        </w:rPr>
      </w:pPr>
      <w:r w:rsidRPr="00D428C5">
        <w:rPr>
          <w:rFonts w:ascii="Calibri" w:hAnsi="Calibri" w:cs="Arial"/>
          <w:sz w:val="20"/>
        </w:rPr>
        <w:lastRenderedPageBreak/>
        <w:t>-</w:t>
      </w:r>
      <w:r w:rsidR="00F628ED" w:rsidRPr="00D428C5">
        <w:rPr>
          <w:rFonts w:ascii="Calibri" w:hAnsi="Calibri" w:cs="Arial"/>
          <w:sz w:val="20"/>
        </w:rPr>
        <w:t>l’affichage de la d</w:t>
      </w:r>
      <w:r w:rsidRPr="00D428C5">
        <w:rPr>
          <w:rFonts w:ascii="Calibri" w:hAnsi="Calibri" w:cs="Arial"/>
          <w:sz w:val="20"/>
        </w:rPr>
        <w:t xml:space="preserve">élibération du Conseil Municipal du </w:t>
      </w:r>
      <w:r w:rsidR="00717A0A" w:rsidRPr="00D428C5">
        <w:rPr>
          <w:rFonts w:ascii="Calibri" w:hAnsi="Calibri"/>
          <w:color w:val="000000" w:themeColor="text1"/>
          <w:sz w:val="20"/>
          <w:szCs w:val="20"/>
        </w:rPr>
        <w:t>18 décembre 2014</w:t>
      </w:r>
      <w:r w:rsidR="004E15A4" w:rsidRPr="00D428C5">
        <w:rPr>
          <w:rFonts w:ascii="Calibri" w:hAnsi="Calibri"/>
          <w:color w:val="000000" w:themeColor="text1"/>
          <w:sz w:val="20"/>
          <w:szCs w:val="20"/>
        </w:rPr>
        <w:t xml:space="preserve"> </w:t>
      </w:r>
      <w:r w:rsidRPr="00D428C5">
        <w:rPr>
          <w:rFonts w:ascii="Calibri" w:hAnsi="Calibri" w:cs="Arial"/>
          <w:sz w:val="20"/>
        </w:rPr>
        <w:t xml:space="preserve">prescrivant la révision du </w:t>
      </w:r>
      <w:r w:rsidR="0044432F" w:rsidRPr="00D428C5">
        <w:rPr>
          <w:rFonts w:ascii="Calibri" w:hAnsi="Calibri" w:cs="Arial"/>
          <w:sz w:val="20"/>
        </w:rPr>
        <w:t>PLU, affichée en Mairie</w:t>
      </w:r>
      <w:r w:rsidRPr="00D428C5">
        <w:rPr>
          <w:rFonts w:ascii="Calibri" w:hAnsi="Calibri" w:cs="Arial"/>
          <w:sz w:val="20"/>
        </w:rPr>
        <w:t>,</w:t>
      </w:r>
    </w:p>
    <w:p w14:paraId="4C4F32E8" w14:textId="77777777" w:rsidR="00A079A2" w:rsidRPr="00D428C5" w:rsidRDefault="00BD5314" w:rsidP="00A079A2">
      <w:pPr>
        <w:ind w:firstLine="708"/>
        <w:jc w:val="both"/>
        <w:rPr>
          <w:rFonts w:ascii="Calibri" w:hAnsi="Calibri" w:cs="Arial"/>
          <w:sz w:val="20"/>
        </w:rPr>
      </w:pPr>
      <w:r w:rsidRPr="00D428C5">
        <w:rPr>
          <w:rFonts w:ascii="Calibri" w:hAnsi="Calibri" w:cs="Arial"/>
          <w:sz w:val="20"/>
        </w:rPr>
        <w:t xml:space="preserve">- </w:t>
      </w:r>
      <w:r w:rsidR="00170D00" w:rsidRPr="00D428C5">
        <w:rPr>
          <w:rFonts w:ascii="Calibri" w:hAnsi="Calibri" w:cs="Arial"/>
          <w:sz w:val="20"/>
        </w:rPr>
        <w:t>l’affichage du d</w:t>
      </w:r>
      <w:r w:rsidR="000727D7" w:rsidRPr="00D428C5">
        <w:rPr>
          <w:rFonts w:ascii="Calibri" w:hAnsi="Calibri" w:cs="Arial"/>
          <w:sz w:val="20"/>
        </w:rPr>
        <w:t>ébat sur les orientations générales du projet d'aménagement et de développement prévu par l’article L.153-12</w:t>
      </w:r>
      <w:r w:rsidR="00A079A2" w:rsidRPr="00D428C5">
        <w:rPr>
          <w:rFonts w:ascii="Calibri" w:hAnsi="Calibri" w:cs="Arial"/>
          <w:sz w:val="20"/>
        </w:rPr>
        <w:t>.</w:t>
      </w:r>
    </w:p>
    <w:p w14:paraId="1560CCFE" w14:textId="77777777" w:rsidR="00A079A2" w:rsidRPr="007234FE" w:rsidRDefault="00A079A2" w:rsidP="007108DC">
      <w:pPr>
        <w:jc w:val="both"/>
        <w:rPr>
          <w:rFonts w:ascii="Calibri" w:hAnsi="Calibri" w:cs="Arial"/>
          <w:sz w:val="20"/>
        </w:rPr>
      </w:pPr>
      <w:r w:rsidRPr="00D428C5">
        <w:rPr>
          <w:rFonts w:ascii="Calibri" w:hAnsi="Calibri" w:cs="Arial"/>
          <w:sz w:val="20"/>
        </w:rPr>
        <w:t>De plus, u</w:t>
      </w:r>
      <w:r w:rsidR="00A67188" w:rsidRPr="00D428C5">
        <w:rPr>
          <w:rFonts w:ascii="Calibri" w:hAnsi="Calibri" w:cs="Arial"/>
          <w:sz w:val="20"/>
        </w:rPr>
        <w:t>n affichage par le biais d</w:t>
      </w:r>
      <w:r w:rsidRPr="00D428C5">
        <w:rPr>
          <w:rFonts w:ascii="Calibri" w:hAnsi="Calibri" w:cs="Arial"/>
          <w:sz w:val="20"/>
        </w:rPr>
        <w:t>es</w:t>
      </w:r>
      <w:r w:rsidR="00A67188" w:rsidRPr="00D428C5">
        <w:rPr>
          <w:rFonts w:ascii="Calibri" w:hAnsi="Calibri" w:cs="Arial"/>
          <w:sz w:val="20"/>
        </w:rPr>
        <w:t xml:space="preserve"> panneau</w:t>
      </w:r>
      <w:r w:rsidRPr="00D428C5">
        <w:rPr>
          <w:rFonts w:ascii="Calibri" w:hAnsi="Calibri" w:cs="Arial"/>
          <w:sz w:val="20"/>
        </w:rPr>
        <w:t>x lumineux de la ville a été effectué, notamment pour informer de l’organisation de la réunion publique.</w:t>
      </w:r>
    </w:p>
    <w:p w14:paraId="3DA4F687" w14:textId="500D67D5" w:rsidR="007108DC" w:rsidRDefault="007108DC" w:rsidP="00A63E2F">
      <w:pPr>
        <w:pStyle w:val="Titre"/>
        <w:jc w:val="both"/>
        <w:rPr>
          <w:rFonts w:ascii="Calibri" w:hAnsi="Calibri" w:cs="Times New Roman"/>
          <w:b w:val="0"/>
          <w:bCs w:val="0"/>
          <w:caps w:val="0"/>
          <w:sz w:val="20"/>
          <w:szCs w:val="20"/>
          <w:u w:val="single"/>
        </w:rPr>
      </w:pPr>
    </w:p>
    <w:p w14:paraId="252BDC9F" w14:textId="77777777" w:rsidR="00717A0A" w:rsidRPr="007234FE" w:rsidRDefault="00717A0A" w:rsidP="00A63E2F">
      <w:pPr>
        <w:pStyle w:val="Titre"/>
        <w:jc w:val="both"/>
        <w:rPr>
          <w:rFonts w:ascii="Calibri" w:hAnsi="Calibri" w:cs="Times New Roman"/>
          <w:b w:val="0"/>
          <w:bCs w:val="0"/>
          <w:caps w:val="0"/>
          <w:sz w:val="20"/>
          <w:szCs w:val="20"/>
          <w:u w:val="single"/>
        </w:rPr>
      </w:pPr>
    </w:p>
    <w:p w14:paraId="11B46DD6" w14:textId="77777777" w:rsidR="00BB57A8" w:rsidRPr="007234FE" w:rsidRDefault="00BB57A8" w:rsidP="00BB57A8">
      <w:pPr>
        <w:pStyle w:val="Titre"/>
        <w:rPr>
          <w:rFonts w:ascii="Calibri" w:hAnsi="Calibri"/>
          <w:color w:val="0000FF"/>
          <w:sz w:val="20"/>
        </w:rPr>
      </w:pPr>
      <w:r w:rsidRPr="007234FE">
        <w:rPr>
          <w:rFonts w:ascii="Calibri" w:hAnsi="Calibri"/>
          <w:lang w:val="de-DE"/>
        </w:rPr>
        <w:t xml:space="preserve">III. </w:t>
      </w:r>
      <w:r w:rsidRPr="007234FE">
        <w:rPr>
          <w:rFonts w:ascii="Calibri" w:hAnsi="Calibri"/>
        </w:rPr>
        <w:t>SynthÈse des remarques émises par la population</w:t>
      </w:r>
    </w:p>
    <w:p w14:paraId="51E66F60" w14:textId="77777777" w:rsidR="00BB57A8" w:rsidRPr="007234FE" w:rsidRDefault="002C6C7B" w:rsidP="00BB57A8">
      <w:pPr>
        <w:rPr>
          <w:rFonts w:ascii="Calibri" w:hAnsi="Calibri" w:cs="Arial"/>
          <w:color w:val="0000FF"/>
          <w:sz w:val="20"/>
        </w:rPr>
      </w:pPr>
      <w:r w:rsidRPr="007234FE">
        <w:rPr>
          <w:rFonts w:ascii="Calibri" w:hAnsi="Calibri" w:cs="Arial"/>
          <w:noProof/>
          <w:sz w:val="20"/>
        </w:rPr>
        <mc:AlternateContent>
          <mc:Choice Requires="wps">
            <w:drawing>
              <wp:anchor distT="0" distB="0" distL="114300" distR="114300" simplePos="0" relativeHeight="251656192" behindDoc="0" locked="0" layoutInCell="1" allowOverlap="1" wp14:anchorId="58309916" wp14:editId="5B6DD415">
                <wp:simplePos x="0" y="0"/>
                <wp:positionH relativeFrom="column">
                  <wp:posOffset>0</wp:posOffset>
                </wp:positionH>
                <wp:positionV relativeFrom="paragraph">
                  <wp:posOffset>11430</wp:posOffset>
                </wp:positionV>
                <wp:extent cx="5715000" cy="12700"/>
                <wp:effectExtent l="12700" t="1270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0" cy="127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14B0C" id="Line 2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" strokecolor="gray" strokeweight="2.25pt">
                <o:lock v:ext="edit" shapetype="f"/>
              </v:line>
            </w:pict>
          </mc:Fallback>
        </mc:AlternateContent>
      </w:r>
    </w:p>
    <w:p w14:paraId="104B9E67" w14:textId="77777777" w:rsidR="00BB57A8" w:rsidRPr="007234FE" w:rsidRDefault="00BB57A8" w:rsidP="00BB57A8">
      <w:pPr>
        <w:pStyle w:val="Retraitcorpsdetexte3"/>
        <w:ind w:firstLine="0"/>
        <w:rPr>
          <w:rFonts w:ascii="Calibri" w:hAnsi="Calibri"/>
          <w:highlight w:val="yellow"/>
        </w:rPr>
      </w:pPr>
    </w:p>
    <w:p w14:paraId="400897CE" w14:textId="4337F2D4" w:rsidR="002C4938" w:rsidRPr="007234FE" w:rsidRDefault="009B4009" w:rsidP="002C4938">
      <w:pPr>
        <w:jc w:val="both"/>
        <w:rPr>
          <w:rFonts w:ascii="Calibri" w:hAnsi="Calibri" w:cs="Arial"/>
          <w:sz w:val="20"/>
          <w:szCs w:val="20"/>
        </w:rPr>
      </w:pPr>
      <w:r>
        <w:rPr>
          <w:rFonts w:ascii="Calibri" w:hAnsi="Calibri" w:cs="Arial"/>
          <w:sz w:val="20"/>
          <w:szCs w:val="20"/>
        </w:rPr>
        <w:t>Vingt-quatre</w:t>
      </w:r>
      <w:r w:rsidR="002C4938">
        <w:rPr>
          <w:rFonts w:ascii="Calibri" w:hAnsi="Calibri" w:cs="Arial"/>
          <w:sz w:val="20"/>
          <w:szCs w:val="20"/>
        </w:rPr>
        <w:t xml:space="preserve"> </w:t>
      </w:r>
      <w:r w:rsidR="002C4938" w:rsidRPr="007234FE">
        <w:rPr>
          <w:rFonts w:ascii="Calibri" w:hAnsi="Calibri" w:cs="Arial"/>
          <w:sz w:val="20"/>
          <w:szCs w:val="20"/>
        </w:rPr>
        <w:t>demandes ou observations ont été inscrites sur le registre de concertation : inscriptions directes sur le registre ou courriers</w:t>
      </w:r>
      <w:r w:rsidR="001A071D">
        <w:rPr>
          <w:rFonts w:ascii="Calibri" w:hAnsi="Calibri" w:cs="Arial"/>
          <w:sz w:val="20"/>
          <w:szCs w:val="20"/>
        </w:rPr>
        <w:t>/courriels</w:t>
      </w:r>
      <w:r w:rsidR="002C4938" w:rsidRPr="007234FE">
        <w:rPr>
          <w:rFonts w:ascii="Calibri" w:hAnsi="Calibri" w:cs="Arial"/>
          <w:sz w:val="20"/>
          <w:szCs w:val="20"/>
        </w:rPr>
        <w:t xml:space="preserve"> annexés au registre. </w:t>
      </w:r>
    </w:p>
    <w:p w14:paraId="24B49121" w14:textId="77777777" w:rsidR="002C4938" w:rsidRPr="007234FE" w:rsidRDefault="002C4938" w:rsidP="002C4938">
      <w:pPr>
        <w:rPr>
          <w:rFonts w:ascii="Calibri" w:hAnsi="Calibri" w:cs="Arial"/>
          <w:sz w:val="20"/>
          <w:szCs w:val="20"/>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50"/>
        <w:gridCol w:w="4067"/>
      </w:tblGrid>
      <w:tr w:rsidR="002C4938" w:rsidRPr="007234FE" w14:paraId="61EEDF63" w14:textId="77777777" w:rsidTr="007F5075">
        <w:tc>
          <w:tcPr>
            <w:tcW w:w="1670" w:type="dxa"/>
            <w:shd w:val="clear" w:color="auto" w:fill="606060"/>
            <w:vAlign w:val="center"/>
          </w:tcPr>
          <w:p w14:paraId="3E3069EB" w14:textId="77777777" w:rsidR="002C4938" w:rsidRPr="007234FE" w:rsidRDefault="002C4938" w:rsidP="007A57E8">
            <w:pPr>
              <w:jc w:val="center"/>
              <w:rPr>
                <w:rFonts w:ascii="Calibri" w:hAnsi="Calibri" w:cs="Arial"/>
                <w:color w:val="FFFFFF"/>
                <w:sz w:val="20"/>
                <w:szCs w:val="20"/>
              </w:rPr>
            </w:pPr>
            <w:r w:rsidRPr="007234FE">
              <w:rPr>
                <w:rFonts w:ascii="Calibri" w:hAnsi="Calibri" w:cs="Arial"/>
                <w:color w:val="FFFFFF"/>
                <w:sz w:val="20"/>
                <w:szCs w:val="20"/>
              </w:rPr>
              <w:t>N° de la demande – date d’inscription sur le registre</w:t>
            </w:r>
          </w:p>
        </w:tc>
        <w:tc>
          <w:tcPr>
            <w:tcW w:w="3550" w:type="dxa"/>
            <w:shd w:val="clear" w:color="auto" w:fill="606060"/>
            <w:vAlign w:val="center"/>
          </w:tcPr>
          <w:p w14:paraId="625C286C" w14:textId="77777777" w:rsidR="002C4938" w:rsidRPr="007234FE" w:rsidRDefault="002C4938" w:rsidP="007A57E8">
            <w:pPr>
              <w:jc w:val="center"/>
              <w:rPr>
                <w:rFonts w:ascii="Calibri" w:hAnsi="Calibri" w:cs="Arial"/>
                <w:color w:val="FFFFFF"/>
                <w:sz w:val="20"/>
                <w:szCs w:val="20"/>
              </w:rPr>
            </w:pPr>
            <w:r w:rsidRPr="007234FE">
              <w:rPr>
                <w:rFonts w:ascii="Calibri" w:hAnsi="Calibri" w:cs="Arial"/>
                <w:color w:val="FFFFFF"/>
                <w:sz w:val="20"/>
                <w:szCs w:val="20"/>
              </w:rPr>
              <w:t>Demande ou observation</w:t>
            </w:r>
          </w:p>
        </w:tc>
        <w:tc>
          <w:tcPr>
            <w:tcW w:w="4067" w:type="dxa"/>
            <w:shd w:val="clear" w:color="auto" w:fill="606060"/>
            <w:vAlign w:val="center"/>
          </w:tcPr>
          <w:p w14:paraId="04879F17" w14:textId="77777777" w:rsidR="002C4938" w:rsidRPr="007234FE" w:rsidRDefault="002C4938" w:rsidP="007A57E8">
            <w:pPr>
              <w:jc w:val="center"/>
              <w:rPr>
                <w:rFonts w:ascii="Calibri" w:hAnsi="Calibri" w:cs="Arial"/>
                <w:color w:val="FFFFFF"/>
                <w:sz w:val="20"/>
                <w:szCs w:val="20"/>
              </w:rPr>
            </w:pPr>
            <w:r w:rsidRPr="007234FE">
              <w:rPr>
                <w:rFonts w:ascii="Calibri" w:hAnsi="Calibri" w:cs="Arial"/>
                <w:color w:val="FFFFFF"/>
                <w:sz w:val="20"/>
                <w:szCs w:val="20"/>
              </w:rPr>
              <w:t>Réponse apportée par la collectivité</w:t>
            </w:r>
          </w:p>
        </w:tc>
      </w:tr>
      <w:tr w:rsidR="002C4938" w:rsidRPr="007234FE" w14:paraId="6E041719" w14:textId="77777777" w:rsidTr="007F5075">
        <w:tc>
          <w:tcPr>
            <w:tcW w:w="1670" w:type="dxa"/>
            <w:shd w:val="clear" w:color="auto" w:fill="auto"/>
          </w:tcPr>
          <w:p w14:paraId="23FCD559" w14:textId="29B44066" w:rsidR="002C4938" w:rsidRPr="007234FE" w:rsidRDefault="002C4938" w:rsidP="007A57E8">
            <w:pPr>
              <w:jc w:val="center"/>
              <w:rPr>
                <w:rFonts w:ascii="Calibri" w:hAnsi="Calibri" w:cs="Arial"/>
                <w:sz w:val="20"/>
                <w:szCs w:val="20"/>
              </w:rPr>
            </w:pPr>
            <w:r w:rsidRPr="007234FE">
              <w:rPr>
                <w:rFonts w:ascii="Calibri" w:hAnsi="Calibri" w:cs="Arial"/>
                <w:sz w:val="20"/>
                <w:szCs w:val="20"/>
              </w:rPr>
              <w:t xml:space="preserve">1 – </w:t>
            </w:r>
            <w:r w:rsidR="00CC5C27">
              <w:rPr>
                <w:rFonts w:ascii="Calibri" w:hAnsi="Calibri" w:cs="Arial"/>
                <w:sz w:val="20"/>
                <w:szCs w:val="20"/>
              </w:rPr>
              <w:t>C</w:t>
            </w:r>
            <w:r w:rsidRPr="007234FE">
              <w:rPr>
                <w:rFonts w:ascii="Calibri" w:hAnsi="Calibri" w:cs="Arial"/>
                <w:sz w:val="20"/>
                <w:szCs w:val="20"/>
              </w:rPr>
              <w:t>ourrie</w:t>
            </w:r>
            <w:r w:rsidR="004B06B1">
              <w:rPr>
                <w:rFonts w:ascii="Calibri" w:hAnsi="Calibri" w:cs="Arial"/>
                <w:sz w:val="20"/>
                <w:szCs w:val="20"/>
              </w:rPr>
              <w:t>l</w:t>
            </w:r>
            <w:r w:rsidR="00D314A8">
              <w:rPr>
                <w:rFonts w:ascii="Calibri" w:hAnsi="Calibri" w:cs="Arial"/>
                <w:sz w:val="20"/>
                <w:szCs w:val="20"/>
              </w:rPr>
              <w:t xml:space="preserve"> </w:t>
            </w:r>
            <w:r w:rsidRPr="007234FE">
              <w:rPr>
                <w:rFonts w:ascii="Calibri" w:hAnsi="Calibri" w:cs="Arial"/>
                <w:sz w:val="20"/>
                <w:szCs w:val="20"/>
              </w:rPr>
              <w:t xml:space="preserve">en date du </w:t>
            </w:r>
            <w:r w:rsidR="00D314A8">
              <w:rPr>
                <w:rFonts w:ascii="Calibri" w:hAnsi="Calibri" w:cs="Arial"/>
                <w:sz w:val="20"/>
                <w:szCs w:val="20"/>
              </w:rPr>
              <w:t>04</w:t>
            </w:r>
            <w:r w:rsidRPr="007234FE">
              <w:rPr>
                <w:rFonts w:ascii="Calibri" w:hAnsi="Calibri" w:cs="Arial"/>
                <w:sz w:val="20"/>
                <w:szCs w:val="20"/>
              </w:rPr>
              <w:t>/</w:t>
            </w:r>
            <w:r w:rsidR="00D314A8">
              <w:rPr>
                <w:rFonts w:ascii="Calibri" w:hAnsi="Calibri" w:cs="Arial"/>
                <w:sz w:val="20"/>
                <w:szCs w:val="20"/>
              </w:rPr>
              <w:t>04</w:t>
            </w:r>
            <w:r w:rsidRPr="007234FE">
              <w:rPr>
                <w:rFonts w:ascii="Calibri" w:hAnsi="Calibri" w:cs="Arial"/>
                <w:sz w:val="20"/>
                <w:szCs w:val="20"/>
              </w:rPr>
              <w:t>/20</w:t>
            </w:r>
            <w:r w:rsidR="00D314A8">
              <w:rPr>
                <w:rFonts w:ascii="Calibri" w:hAnsi="Calibri" w:cs="Arial"/>
                <w:sz w:val="20"/>
                <w:szCs w:val="20"/>
              </w:rPr>
              <w:t>22</w:t>
            </w:r>
          </w:p>
        </w:tc>
        <w:tc>
          <w:tcPr>
            <w:tcW w:w="3550" w:type="dxa"/>
            <w:shd w:val="clear" w:color="auto" w:fill="auto"/>
          </w:tcPr>
          <w:p w14:paraId="35917EE4" w14:textId="35DCF7CF" w:rsidR="002C4938" w:rsidRPr="007234FE" w:rsidRDefault="00D314A8" w:rsidP="007A57E8">
            <w:pPr>
              <w:jc w:val="both"/>
              <w:rPr>
                <w:rFonts w:ascii="Calibri" w:hAnsi="Calibri" w:cs="Arial"/>
                <w:sz w:val="20"/>
                <w:szCs w:val="20"/>
              </w:rPr>
            </w:pPr>
            <w:r>
              <w:rPr>
                <w:rFonts w:ascii="Calibri" w:hAnsi="Calibri" w:cs="Arial"/>
                <w:sz w:val="20"/>
                <w:szCs w:val="20"/>
              </w:rPr>
              <w:t xml:space="preserve">Demande que la partie classée en Nj de la parcelle AD94 soit classée en UB. </w:t>
            </w:r>
          </w:p>
        </w:tc>
        <w:tc>
          <w:tcPr>
            <w:tcW w:w="4067" w:type="dxa"/>
            <w:shd w:val="clear" w:color="auto" w:fill="auto"/>
          </w:tcPr>
          <w:p w14:paraId="64D2A43E" w14:textId="77777777" w:rsidR="007F2436" w:rsidRDefault="007F2436" w:rsidP="007F2436">
            <w:pPr>
              <w:jc w:val="both"/>
              <w:rPr>
                <w:rFonts w:ascii="Calibri" w:hAnsi="Calibri" w:cs="Arial"/>
                <w:sz w:val="20"/>
                <w:szCs w:val="20"/>
              </w:rPr>
            </w:pPr>
            <w:r>
              <w:rPr>
                <w:rFonts w:ascii="Calibri" w:hAnsi="Calibri" w:cs="Arial"/>
                <w:sz w:val="20"/>
                <w:szCs w:val="20"/>
              </w:rPr>
              <w:t>La consommation d’espaces naturels et agricoles pour les zones d’habitat est quant à elle limitée par le SCoT Nord 54. Le Plan Local d’Urbanisme étant soumis à un rapport de compatibilité par rapport au Schéma de Cohérence Territoriale, ne peut autoriser l’extension illimitée de l’urbanisation.</w:t>
            </w:r>
          </w:p>
          <w:p w14:paraId="29BDB637" w14:textId="32D00D80" w:rsidR="002C4938" w:rsidRPr="007234FE" w:rsidRDefault="0091545E" w:rsidP="007A57E8">
            <w:pPr>
              <w:jc w:val="both"/>
              <w:rPr>
                <w:rFonts w:ascii="Calibri" w:hAnsi="Calibri" w:cs="Arial"/>
                <w:sz w:val="20"/>
                <w:szCs w:val="20"/>
              </w:rPr>
            </w:pPr>
            <w:r>
              <w:rPr>
                <w:rFonts w:ascii="Calibri" w:hAnsi="Calibri" w:cs="Arial"/>
                <w:sz w:val="20"/>
                <w:szCs w:val="20"/>
              </w:rPr>
              <w:t>La commune ne</w:t>
            </w:r>
            <w:r w:rsidR="00D314A8">
              <w:rPr>
                <w:rFonts w:ascii="Calibri" w:hAnsi="Calibri" w:cs="Arial"/>
                <w:sz w:val="20"/>
                <w:szCs w:val="20"/>
              </w:rPr>
              <w:t xml:space="preserve"> souhaite</w:t>
            </w:r>
            <w:r w:rsidR="00BC5093">
              <w:rPr>
                <w:rFonts w:ascii="Calibri" w:hAnsi="Calibri" w:cs="Arial"/>
                <w:sz w:val="20"/>
                <w:szCs w:val="20"/>
              </w:rPr>
              <w:t xml:space="preserve"> ainsi</w:t>
            </w:r>
            <w:r w:rsidR="00D314A8">
              <w:rPr>
                <w:rFonts w:ascii="Calibri" w:hAnsi="Calibri" w:cs="Arial"/>
                <w:sz w:val="20"/>
                <w:szCs w:val="20"/>
              </w:rPr>
              <w:t xml:space="preserve"> pas donner suite à cette demande. </w:t>
            </w:r>
          </w:p>
        </w:tc>
      </w:tr>
      <w:tr w:rsidR="007F5075" w:rsidRPr="007234FE" w14:paraId="5912D001" w14:textId="77777777" w:rsidTr="007F5075">
        <w:tc>
          <w:tcPr>
            <w:tcW w:w="1670" w:type="dxa"/>
            <w:shd w:val="clear" w:color="auto" w:fill="auto"/>
          </w:tcPr>
          <w:p w14:paraId="2DF6FFFC" w14:textId="0A191765" w:rsidR="007F5075" w:rsidRPr="007234FE" w:rsidRDefault="007F5075" w:rsidP="007F5075">
            <w:pPr>
              <w:jc w:val="center"/>
              <w:rPr>
                <w:rFonts w:ascii="Calibri" w:hAnsi="Calibri" w:cs="Arial"/>
                <w:sz w:val="20"/>
                <w:szCs w:val="20"/>
              </w:rPr>
            </w:pPr>
            <w:r w:rsidRPr="007234FE">
              <w:rPr>
                <w:rFonts w:ascii="Calibri" w:hAnsi="Calibri" w:cs="Arial"/>
                <w:sz w:val="20"/>
                <w:szCs w:val="20"/>
              </w:rPr>
              <w:t>2 –</w:t>
            </w:r>
            <w:r>
              <w:rPr>
                <w:rFonts w:ascii="Calibri" w:hAnsi="Calibri" w:cs="Arial"/>
                <w:sz w:val="20"/>
                <w:szCs w:val="20"/>
              </w:rPr>
              <w:t xml:space="preserve">Courrier </w:t>
            </w:r>
            <w:r w:rsidRPr="007234FE">
              <w:rPr>
                <w:rFonts w:ascii="Calibri" w:hAnsi="Calibri" w:cs="Arial"/>
                <w:sz w:val="20"/>
                <w:szCs w:val="20"/>
              </w:rPr>
              <w:t>en date du 2</w:t>
            </w:r>
            <w:r>
              <w:rPr>
                <w:rFonts w:ascii="Calibri" w:hAnsi="Calibri" w:cs="Arial"/>
                <w:sz w:val="20"/>
                <w:szCs w:val="20"/>
              </w:rPr>
              <w:t>6</w:t>
            </w:r>
            <w:r w:rsidRPr="007234FE">
              <w:rPr>
                <w:rFonts w:ascii="Calibri" w:hAnsi="Calibri" w:cs="Arial"/>
                <w:sz w:val="20"/>
                <w:szCs w:val="20"/>
              </w:rPr>
              <w:t>/</w:t>
            </w:r>
            <w:r>
              <w:rPr>
                <w:rFonts w:ascii="Calibri" w:hAnsi="Calibri" w:cs="Arial"/>
                <w:sz w:val="20"/>
                <w:szCs w:val="20"/>
              </w:rPr>
              <w:t>10</w:t>
            </w:r>
            <w:r w:rsidRPr="007234FE">
              <w:rPr>
                <w:rFonts w:ascii="Calibri" w:hAnsi="Calibri" w:cs="Arial"/>
                <w:sz w:val="20"/>
                <w:szCs w:val="20"/>
              </w:rPr>
              <w:t>/20</w:t>
            </w:r>
            <w:r>
              <w:rPr>
                <w:rFonts w:ascii="Calibri" w:hAnsi="Calibri" w:cs="Arial"/>
                <w:sz w:val="20"/>
                <w:szCs w:val="20"/>
              </w:rPr>
              <w:t>20</w:t>
            </w:r>
          </w:p>
        </w:tc>
        <w:tc>
          <w:tcPr>
            <w:tcW w:w="3550" w:type="dxa"/>
            <w:shd w:val="clear" w:color="auto" w:fill="auto"/>
          </w:tcPr>
          <w:p w14:paraId="77C74195" w14:textId="29AECD0A" w:rsidR="007F5075" w:rsidRPr="007234FE" w:rsidRDefault="007F5075" w:rsidP="007F5075">
            <w:pPr>
              <w:jc w:val="both"/>
              <w:rPr>
                <w:rFonts w:ascii="Calibri" w:hAnsi="Calibri" w:cs="Arial"/>
                <w:sz w:val="20"/>
                <w:szCs w:val="20"/>
              </w:rPr>
            </w:pPr>
            <w:r w:rsidRPr="007234FE">
              <w:rPr>
                <w:rFonts w:ascii="Calibri" w:hAnsi="Calibri" w:cs="Arial"/>
                <w:sz w:val="20"/>
                <w:szCs w:val="20"/>
              </w:rPr>
              <w:t xml:space="preserve">Demande </w:t>
            </w:r>
            <w:r>
              <w:rPr>
                <w:rFonts w:ascii="Calibri" w:hAnsi="Calibri" w:cs="Arial"/>
                <w:sz w:val="20"/>
                <w:szCs w:val="20"/>
              </w:rPr>
              <w:t xml:space="preserve">de reclasser les parcelles ZB60 et ZB61 en zone à urbaniser. </w:t>
            </w:r>
          </w:p>
        </w:tc>
        <w:tc>
          <w:tcPr>
            <w:tcW w:w="4067" w:type="dxa"/>
            <w:shd w:val="clear" w:color="auto" w:fill="auto"/>
          </w:tcPr>
          <w:p w14:paraId="322BE592" w14:textId="59D12971" w:rsidR="007F5075" w:rsidRPr="007234FE" w:rsidRDefault="007F5075" w:rsidP="007F5075">
            <w:pPr>
              <w:jc w:val="both"/>
              <w:rPr>
                <w:rFonts w:ascii="Calibri" w:hAnsi="Calibri" w:cs="Arial"/>
                <w:sz w:val="20"/>
                <w:szCs w:val="20"/>
              </w:rPr>
            </w:pPr>
            <w:r>
              <w:rPr>
                <w:rFonts w:ascii="Calibri" w:hAnsi="Calibri" w:cs="Arial"/>
                <w:sz w:val="20"/>
                <w:szCs w:val="20"/>
              </w:rPr>
              <w:t>La commune accepte cette demande. Les constructions devront toutefois se conformer aux prescriptions du PPRm.</w:t>
            </w:r>
          </w:p>
        </w:tc>
      </w:tr>
      <w:tr w:rsidR="007F5075" w:rsidRPr="007234FE" w14:paraId="5895731F" w14:textId="77777777" w:rsidTr="007F5075">
        <w:tc>
          <w:tcPr>
            <w:tcW w:w="1670" w:type="dxa"/>
            <w:shd w:val="clear" w:color="auto" w:fill="auto"/>
          </w:tcPr>
          <w:p w14:paraId="41C29885" w14:textId="49E099AA" w:rsidR="007F5075" w:rsidRPr="007234FE" w:rsidRDefault="007F5075" w:rsidP="007F5075">
            <w:pPr>
              <w:jc w:val="center"/>
              <w:rPr>
                <w:rFonts w:ascii="Calibri" w:hAnsi="Calibri" w:cs="Arial"/>
                <w:sz w:val="20"/>
                <w:szCs w:val="20"/>
              </w:rPr>
            </w:pPr>
            <w:r w:rsidRPr="007234FE">
              <w:rPr>
                <w:rFonts w:ascii="Calibri" w:hAnsi="Calibri" w:cs="Arial"/>
                <w:sz w:val="20"/>
                <w:szCs w:val="20"/>
              </w:rPr>
              <w:t xml:space="preserve">3 – </w:t>
            </w:r>
            <w:r>
              <w:rPr>
                <w:rFonts w:ascii="Calibri" w:hAnsi="Calibri" w:cs="Arial"/>
                <w:sz w:val="20"/>
                <w:szCs w:val="20"/>
              </w:rPr>
              <w:t>Courrier</w:t>
            </w:r>
            <w:r w:rsidRPr="007234FE">
              <w:rPr>
                <w:rFonts w:ascii="Calibri" w:hAnsi="Calibri" w:cs="Arial"/>
                <w:sz w:val="20"/>
                <w:szCs w:val="20"/>
              </w:rPr>
              <w:t xml:space="preserve"> en date du </w:t>
            </w:r>
            <w:r>
              <w:rPr>
                <w:rFonts w:ascii="Calibri" w:hAnsi="Calibri" w:cs="Arial"/>
                <w:sz w:val="20"/>
                <w:szCs w:val="20"/>
              </w:rPr>
              <w:t>27</w:t>
            </w:r>
            <w:r w:rsidRPr="007234FE">
              <w:rPr>
                <w:rFonts w:ascii="Calibri" w:hAnsi="Calibri" w:cs="Arial"/>
                <w:sz w:val="20"/>
                <w:szCs w:val="20"/>
              </w:rPr>
              <w:t>/0</w:t>
            </w:r>
            <w:r>
              <w:rPr>
                <w:rFonts w:ascii="Calibri" w:hAnsi="Calibri" w:cs="Arial"/>
                <w:sz w:val="20"/>
                <w:szCs w:val="20"/>
              </w:rPr>
              <w:t>1</w:t>
            </w:r>
            <w:r w:rsidRPr="007234FE">
              <w:rPr>
                <w:rFonts w:ascii="Calibri" w:hAnsi="Calibri" w:cs="Arial"/>
                <w:sz w:val="20"/>
                <w:szCs w:val="20"/>
              </w:rPr>
              <w:t>/201</w:t>
            </w:r>
            <w:r>
              <w:rPr>
                <w:rFonts w:ascii="Calibri" w:hAnsi="Calibri" w:cs="Arial"/>
                <w:sz w:val="20"/>
                <w:szCs w:val="20"/>
              </w:rPr>
              <w:t>5</w:t>
            </w:r>
          </w:p>
        </w:tc>
        <w:tc>
          <w:tcPr>
            <w:tcW w:w="3550" w:type="dxa"/>
            <w:shd w:val="clear" w:color="auto" w:fill="auto"/>
          </w:tcPr>
          <w:p w14:paraId="6161FE35" w14:textId="77D12985" w:rsidR="007F5075" w:rsidRPr="007234FE" w:rsidRDefault="007F5075" w:rsidP="007F5075">
            <w:pPr>
              <w:jc w:val="both"/>
              <w:rPr>
                <w:rFonts w:ascii="Calibri" w:hAnsi="Calibri" w:cs="Arial"/>
                <w:sz w:val="20"/>
                <w:szCs w:val="20"/>
              </w:rPr>
            </w:pPr>
            <w:r w:rsidRPr="007234FE">
              <w:rPr>
                <w:rFonts w:ascii="Calibri" w:hAnsi="Calibri" w:cs="Arial"/>
                <w:sz w:val="20"/>
                <w:szCs w:val="20"/>
              </w:rPr>
              <w:t xml:space="preserve">Demande </w:t>
            </w:r>
            <w:r>
              <w:rPr>
                <w:rFonts w:ascii="Calibri" w:hAnsi="Calibri" w:cs="Arial"/>
                <w:sz w:val="20"/>
                <w:szCs w:val="20"/>
              </w:rPr>
              <w:t xml:space="preserve">de classer la totalité de la parcelle ZD294 en zone constructible. </w:t>
            </w:r>
          </w:p>
        </w:tc>
        <w:tc>
          <w:tcPr>
            <w:tcW w:w="4067" w:type="dxa"/>
            <w:shd w:val="clear" w:color="auto" w:fill="auto"/>
          </w:tcPr>
          <w:p w14:paraId="07621392" w14:textId="22C45A5D" w:rsidR="007F5075" w:rsidRPr="007234FE" w:rsidRDefault="007F5075" w:rsidP="007F5075">
            <w:pPr>
              <w:jc w:val="both"/>
              <w:rPr>
                <w:rFonts w:ascii="Calibri" w:hAnsi="Calibri" w:cs="Arial"/>
                <w:sz w:val="20"/>
                <w:szCs w:val="20"/>
              </w:rPr>
            </w:pPr>
            <w:r>
              <w:rPr>
                <w:rFonts w:ascii="Calibri" w:hAnsi="Calibri" w:cs="Arial"/>
                <w:sz w:val="20"/>
                <w:szCs w:val="20"/>
              </w:rPr>
              <w:t xml:space="preserve">La commune accepte cette demande. </w:t>
            </w:r>
          </w:p>
        </w:tc>
      </w:tr>
      <w:tr w:rsidR="007F5075" w:rsidRPr="007234FE" w14:paraId="4334E802" w14:textId="77777777" w:rsidTr="007F5075">
        <w:tc>
          <w:tcPr>
            <w:tcW w:w="1670" w:type="dxa"/>
            <w:shd w:val="clear" w:color="auto" w:fill="auto"/>
          </w:tcPr>
          <w:p w14:paraId="786E571B" w14:textId="32080A01" w:rsidR="007F5075" w:rsidRPr="007234FE" w:rsidRDefault="007F5075" w:rsidP="007F5075">
            <w:pPr>
              <w:jc w:val="center"/>
              <w:rPr>
                <w:rFonts w:ascii="Calibri" w:hAnsi="Calibri" w:cs="Arial"/>
                <w:sz w:val="20"/>
                <w:szCs w:val="20"/>
              </w:rPr>
            </w:pPr>
            <w:r w:rsidRPr="007234FE">
              <w:rPr>
                <w:rFonts w:ascii="Calibri" w:hAnsi="Calibri" w:cs="Arial"/>
                <w:sz w:val="20"/>
                <w:szCs w:val="20"/>
              </w:rPr>
              <w:t xml:space="preserve">4 – </w:t>
            </w:r>
            <w:r>
              <w:rPr>
                <w:rFonts w:ascii="Calibri" w:hAnsi="Calibri" w:cs="Arial"/>
                <w:sz w:val="20"/>
                <w:szCs w:val="20"/>
              </w:rPr>
              <w:t>Courrier</w:t>
            </w:r>
            <w:r w:rsidRPr="007234FE">
              <w:rPr>
                <w:rFonts w:ascii="Calibri" w:hAnsi="Calibri" w:cs="Arial"/>
                <w:sz w:val="20"/>
                <w:szCs w:val="20"/>
              </w:rPr>
              <w:t xml:space="preserve"> en date du 1</w:t>
            </w:r>
            <w:r>
              <w:rPr>
                <w:rFonts w:ascii="Calibri" w:hAnsi="Calibri" w:cs="Arial"/>
                <w:sz w:val="20"/>
                <w:szCs w:val="20"/>
              </w:rPr>
              <w:t>0</w:t>
            </w:r>
            <w:r w:rsidRPr="007234FE">
              <w:rPr>
                <w:rFonts w:ascii="Calibri" w:hAnsi="Calibri" w:cs="Arial"/>
                <w:sz w:val="20"/>
                <w:szCs w:val="20"/>
              </w:rPr>
              <w:t>/0</w:t>
            </w:r>
            <w:r>
              <w:rPr>
                <w:rFonts w:ascii="Calibri" w:hAnsi="Calibri" w:cs="Arial"/>
                <w:sz w:val="20"/>
                <w:szCs w:val="20"/>
              </w:rPr>
              <w:t>1</w:t>
            </w:r>
            <w:r w:rsidRPr="007234FE">
              <w:rPr>
                <w:rFonts w:ascii="Calibri" w:hAnsi="Calibri" w:cs="Arial"/>
                <w:sz w:val="20"/>
                <w:szCs w:val="20"/>
              </w:rPr>
              <w:t>/20</w:t>
            </w:r>
            <w:r>
              <w:rPr>
                <w:rFonts w:ascii="Calibri" w:hAnsi="Calibri" w:cs="Arial"/>
                <w:sz w:val="20"/>
                <w:szCs w:val="20"/>
              </w:rPr>
              <w:t>15</w:t>
            </w:r>
          </w:p>
        </w:tc>
        <w:tc>
          <w:tcPr>
            <w:tcW w:w="3550" w:type="dxa"/>
            <w:shd w:val="clear" w:color="auto" w:fill="auto"/>
          </w:tcPr>
          <w:p w14:paraId="3C10A7C3" w14:textId="0C8981BF" w:rsidR="007F5075" w:rsidRPr="007234FE" w:rsidRDefault="007F5075" w:rsidP="007F5075">
            <w:pPr>
              <w:jc w:val="both"/>
              <w:rPr>
                <w:rFonts w:ascii="Calibri" w:hAnsi="Calibri" w:cs="Arial"/>
                <w:sz w:val="20"/>
                <w:szCs w:val="20"/>
              </w:rPr>
            </w:pPr>
            <w:r w:rsidRPr="007234FE">
              <w:rPr>
                <w:rFonts w:ascii="Calibri" w:hAnsi="Calibri" w:cs="Arial"/>
                <w:sz w:val="20"/>
                <w:szCs w:val="20"/>
              </w:rPr>
              <w:t xml:space="preserve">Demande </w:t>
            </w:r>
            <w:r>
              <w:rPr>
                <w:rFonts w:ascii="Calibri" w:hAnsi="Calibri" w:cs="Arial"/>
                <w:sz w:val="20"/>
                <w:szCs w:val="20"/>
              </w:rPr>
              <w:t xml:space="preserve">d’information sur la possibilité d’un futur classement de la parcelle ZA41 en zone constructible. </w:t>
            </w:r>
          </w:p>
        </w:tc>
        <w:tc>
          <w:tcPr>
            <w:tcW w:w="4067" w:type="dxa"/>
            <w:shd w:val="clear" w:color="auto" w:fill="auto"/>
          </w:tcPr>
          <w:p w14:paraId="54448C99" w14:textId="77777777" w:rsidR="007F5075" w:rsidRDefault="007F5075" w:rsidP="007F5075">
            <w:pPr>
              <w:jc w:val="both"/>
              <w:rPr>
                <w:rFonts w:ascii="Calibri" w:hAnsi="Calibri" w:cs="Arial"/>
                <w:sz w:val="20"/>
                <w:szCs w:val="20"/>
              </w:rPr>
            </w:pPr>
            <w:r>
              <w:rPr>
                <w:rFonts w:ascii="Calibri" w:hAnsi="Calibri" w:cs="Arial"/>
                <w:sz w:val="20"/>
                <w:szCs w:val="20"/>
              </w:rPr>
              <w:t>La consommation d’espaces naturels et agricoles pour les zones d’habitat est quant à elle limitée par le SCoT Nord 54. Le Plan Local d’Urbanisme étant soumis à un rapport de compatibilité par rapport au Schéma de Cohérence Territoriale, ne peut autoriser l’extension illimitée de l’urbanisation.</w:t>
            </w:r>
          </w:p>
          <w:p w14:paraId="6600AE8B" w14:textId="129B63AC" w:rsidR="007F5075" w:rsidRPr="007234FE" w:rsidRDefault="007F5075" w:rsidP="007F5075">
            <w:pPr>
              <w:jc w:val="both"/>
              <w:rPr>
                <w:rFonts w:ascii="Calibri" w:hAnsi="Calibri" w:cs="Arial"/>
                <w:sz w:val="20"/>
                <w:szCs w:val="20"/>
              </w:rPr>
            </w:pPr>
            <w:r>
              <w:rPr>
                <w:rFonts w:ascii="Calibri" w:hAnsi="Calibri" w:cs="Arial"/>
                <w:sz w:val="20"/>
                <w:szCs w:val="20"/>
              </w:rPr>
              <w:t xml:space="preserve">Cette zone ne fait pas partie des secteurs de développement privilégiés par la municipalité. </w:t>
            </w:r>
          </w:p>
        </w:tc>
      </w:tr>
      <w:tr w:rsidR="007F5075" w:rsidRPr="007234FE" w14:paraId="50EA8BFD" w14:textId="77777777" w:rsidTr="007F5075">
        <w:tc>
          <w:tcPr>
            <w:tcW w:w="1670" w:type="dxa"/>
            <w:shd w:val="clear" w:color="auto" w:fill="auto"/>
          </w:tcPr>
          <w:p w14:paraId="5FB56293" w14:textId="2CFBA1FC" w:rsidR="007F5075" w:rsidRPr="007234FE" w:rsidRDefault="007F5075" w:rsidP="007F5075">
            <w:pPr>
              <w:jc w:val="center"/>
              <w:rPr>
                <w:rFonts w:ascii="Calibri" w:hAnsi="Calibri" w:cs="Arial"/>
                <w:sz w:val="20"/>
                <w:szCs w:val="20"/>
              </w:rPr>
            </w:pPr>
            <w:r w:rsidRPr="007234FE">
              <w:rPr>
                <w:rFonts w:ascii="Calibri" w:hAnsi="Calibri" w:cs="Arial"/>
                <w:sz w:val="20"/>
                <w:szCs w:val="20"/>
              </w:rPr>
              <w:t xml:space="preserve">5 – </w:t>
            </w:r>
            <w:r>
              <w:rPr>
                <w:rFonts w:ascii="Calibri" w:hAnsi="Calibri" w:cs="Arial"/>
                <w:sz w:val="20"/>
                <w:szCs w:val="20"/>
              </w:rPr>
              <w:t>Courrier</w:t>
            </w:r>
            <w:r w:rsidRPr="007234FE">
              <w:rPr>
                <w:rFonts w:ascii="Calibri" w:hAnsi="Calibri" w:cs="Arial"/>
                <w:sz w:val="20"/>
                <w:szCs w:val="20"/>
              </w:rPr>
              <w:t xml:space="preserve"> en date du 1</w:t>
            </w:r>
            <w:r>
              <w:rPr>
                <w:rFonts w:ascii="Calibri" w:hAnsi="Calibri" w:cs="Arial"/>
                <w:sz w:val="20"/>
                <w:szCs w:val="20"/>
              </w:rPr>
              <w:t>0</w:t>
            </w:r>
            <w:r w:rsidRPr="007234FE">
              <w:rPr>
                <w:rFonts w:ascii="Calibri" w:hAnsi="Calibri" w:cs="Arial"/>
                <w:sz w:val="20"/>
                <w:szCs w:val="20"/>
              </w:rPr>
              <w:t>/0</w:t>
            </w:r>
            <w:r>
              <w:rPr>
                <w:rFonts w:ascii="Calibri" w:hAnsi="Calibri" w:cs="Arial"/>
                <w:sz w:val="20"/>
                <w:szCs w:val="20"/>
              </w:rPr>
              <w:t>2</w:t>
            </w:r>
            <w:r w:rsidRPr="007234FE">
              <w:rPr>
                <w:rFonts w:ascii="Calibri" w:hAnsi="Calibri" w:cs="Arial"/>
                <w:sz w:val="20"/>
                <w:szCs w:val="20"/>
              </w:rPr>
              <w:t>/201</w:t>
            </w:r>
            <w:r>
              <w:rPr>
                <w:rFonts w:ascii="Calibri" w:hAnsi="Calibri" w:cs="Arial"/>
                <w:sz w:val="20"/>
                <w:szCs w:val="20"/>
              </w:rPr>
              <w:t>5</w:t>
            </w:r>
          </w:p>
        </w:tc>
        <w:tc>
          <w:tcPr>
            <w:tcW w:w="3550" w:type="dxa"/>
            <w:shd w:val="clear" w:color="auto" w:fill="auto"/>
          </w:tcPr>
          <w:p w14:paraId="4C93970A" w14:textId="253B1641" w:rsidR="007F5075" w:rsidRPr="007234FE" w:rsidRDefault="007F5075" w:rsidP="007F5075">
            <w:pPr>
              <w:jc w:val="both"/>
              <w:rPr>
                <w:rFonts w:ascii="Calibri" w:hAnsi="Calibri" w:cs="Arial"/>
                <w:sz w:val="20"/>
                <w:szCs w:val="20"/>
              </w:rPr>
            </w:pPr>
            <w:r>
              <w:rPr>
                <w:rFonts w:ascii="Calibri" w:hAnsi="Calibri" w:cs="Arial"/>
                <w:sz w:val="20"/>
                <w:szCs w:val="20"/>
              </w:rPr>
              <w:t xml:space="preserve">Demande de rachat de la parcelle ZC38 par la commune. </w:t>
            </w:r>
          </w:p>
        </w:tc>
        <w:tc>
          <w:tcPr>
            <w:tcW w:w="4067" w:type="dxa"/>
            <w:shd w:val="clear" w:color="auto" w:fill="auto"/>
          </w:tcPr>
          <w:p w14:paraId="55163B37" w14:textId="055C5081" w:rsidR="007F5075" w:rsidRPr="007234FE" w:rsidRDefault="007F5075" w:rsidP="007F5075">
            <w:pPr>
              <w:jc w:val="both"/>
              <w:rPr>
                <w:rFonts w:ascii="Calibri" w:hAnsi="Calibri" w:cs="Arial"/>
                <w:sz w:val="20"/>
                <w:szCs w:val="20"/>
              </w:rPr>
            </w:pPr>
            <w:r>
              <w:rPr>
                <w:rFonts w:ascii="Calibri" w:hAnsi="Calibri" w:cs="Arial"/>
                <w:sz w:val="20"/>
                <w:szCs w:val="20"/>
              </w:rPr>
              <w:t xml:space="preserve">Sans rapport avec la révision du PLU. </w:t>
            </w:r>
          </w:p>
        </w:tc>
      </w:tr>
      <w:tr w:rsidR="007F5075" w:rsidRPr="007234FE" w14:paraId="28D55DAC" w14:textId="77777777" w:rsidTr="007F5075">
        <w:tc>
          <w:tcPr>
            <w:tcW w:w="1670" w:type="dxa"/>
            <w:shd w:val="clear" w:color="auto" w:fill="auto"/>
          </w:tcPr>
          <w:p w14:paraId="51094F09" w14:textId="54EE43D8" w:rsidR="007F5075" w:rsidRPr="007234FE" w:rsidRDefault="007F5075" w:rsidP="007F5075">
            <w:pPr>
              <w:jc w:val="center"/>
              <w:rPr>
                <w:rFonts w:ascii="Calibri" w:hAnsi="Calibri" w:cs="Arial"/>
                <w:sz w:val="20"/>
                <w:szCs w:val="20"/>
              </w:rPr>
            </w:pPr>
            <w:r w:rsidRPr="007234FE">
              <w:rPr>
                <w:rFonts w:ascii="Calibri" w:hAnsi="Calibri" w:cs="Arial"/>
                <w:sz w:val="20"/>
                <w:szCs w:val="20"/>
              </w:rPr>
              <w:t>6 – Courrier en date du 1</w:t>
            </w:r>
            <w:r>
              <w:rPr>
                <w:rFonts w:ascii="Calibri" w:hAnsi="Calibri" w:cs="Arial"/>
                <w:sz w:val="20"/>
                <w:szCs w:val="20"/>
              </w:rPr>
              <w:t>6</w:t>
            </w:r>
            <w:r w:rsidRPr="007234FE">
              <w:rPr>
                <w:rFonts w:ascii="Calibri" w:hAnsi="Calibri" w:cs="Arial"/>
                <w:sz w:val="20"/>
                <w:szCs w:val="20"/>
              </w:rPr>
              <w:t>/0</w:t>
            </w:r>
            <w:r>
              <w:rPr>
                <w:rFonts w:ascii="Calibri" w:hAnsi="Calibri" w:cs="Arial"/>
                <w:sz w:val="20"/>
                <w:szCs w:val="20"/>
              </w:rPr>
              <w:t>2</w:t>
            </w:r>
            <w:r w:rsidRPr="007234FE">
              <w:rPr>
                <w:rFonts w:ascii="Calibri" w:hAnsi="Calibri" w:cs="Arial"/>
                <w:sz w:val="20"/>
                <w:szCs w:val="20"/>
              </w:rPr>
              <w:t>/201</w:t>
            </w:r>
            <w:r>
              <w:rPr>
                <w:rFonts w:ascii="Calibri" w:hAnsi="Calibri" w:cs="Arial"/>
                <w:sz w:val="20"/>
                <w:szCs w:val="20"/>
              </w:rPr>
              <w:t>5</w:t>
            </w:r>
          </w:p>
        </w:tc>
        <w:tc>
          <w:tcPr>
            <w:tcW w:w="3550" w:type="dxa"/>
            <w:shd w:val="clear" w:color="auto" w:fill="auto"/>
          </w:tcPr>
          <w:p w14:paraId="1E3FE72D" w14:textId="24AAADA9" w:rsidR="007F5075" w:rsidRPr="007234FE" w:rsidRDefault="007F5075" w:rsidP="007F5075">
            <w:pPr>
              <w:jc w:val="both"/>
              <w:rPr>
                <w:rFonts w:ascii="Calibri" w:hAnsi="Calibri" w:cs="Arial"/>
                <w:sz w:val="20"/>
                <w:szCs w:val="20"/>
              </w:rPr>
            </w:pPr>
            <w:r>
              <w:rPr>
                <w:rFonts w:ascii="Calibri" w:hAnsi="Calibri" w:cs="Arial"/>
                <w:sz w:val="20"/>
                <w:szCs w:val="20"/>
              </w:rPr>
              <w:t>Demande que la partie classée en Nj de la parcelle ZD214 soit classée en UB.</w:t>
            </w:r>
          </w:p>
        </w:tc>
        <w:tc>
          <w:tcPr>
            <w:tcW w:w="4067" w:type="dxa"/>
            <w:shd w:val="clear" w:color="auto" w:fill="auto"/>
          </w:tcPr>
          <w:p w14:paraId="29CFED75" w14:textId="2761737C" w:rsidR="007F5075" w:rsidRPr="007234FE" w:rsidRDefault="007F5075" w:rsidP="007F5075">
            <w:pPr>
              <w:jc w:val="both"/>
              <w:rPr>
                <w:rFonts w:ascii="Calibri" w:hAnsi="Calibri" w:cs="Arial"/>
                <w:sz w:val="20"/>
                <w:szCs w:val="20"/>
              </w:rPr>
            </w:pPr>
            <w:r>
              <w:rPr>
                <w:rFonts w:ascii="Calibri" w:hAnsi="Calibri" w:cs="Arial"/>
                <w:sz w:val="20"/>
                <w:szCs w:val="20"/>
              </w:rPr>
              <w:t>La commune accepte cette demande.</w:t>
            </w:r>
          </w:p>
        </w:tc>
      </w:tr>
      <w:tr w:rsidR="007F5075" w:rsidRPr="007234FE" w14:paraId="7171436B" w14:textId="77777777" w:rsidTr="007F5075">
        <w:tc>
          <w:tcPr>
            <w:tcW w:w="1670" w:type="dxa"/>
            <w:shd w:val="clear" w:color="auto" w:fill="auto"/>
          </w:tcPr>
          <w:p w14:paraId="1C7763DB" w14:textId="507CBD77" w:rsidR="007F5075" w:rsidRPr="007234FE" w:rsidRDefault="007F5075" w:rsidP="007F5075">
            <w:pPr>
              <w:jc w:val="center"/>
              <w:rPr>
                <w:rFonts w:ascii="Calibri" w:hAnsi="Calibri" w:cs="Arial"/>
                <w:sz w:val="20"/>
                <w:szCs w:val="20"/>
              </w:rPr>
            </w:pPr>
            <w:r w:rsidRPr="007234FE">
              <w:rPr>
                <w:rFonts w:ascii="Calibri" w:hAnsi="Calibri" w:cs="Arial"/>
                <w:sz w:val="20"/>
                <w:szCs w:val="20"/>
              </w:rPr>
              <w:t xml:space="preserve">7 </w:t>
            </w:r>
            <w:r>
              <w:rPr>
                <w:rFonts w:ascii="Calibri" w:hAnsi="Calibri" w:cs="Arial"/>
                <w:sz w:val="20"/>
                <w:szCs w:val="20"/>
              </w:rPr>
              <w:t>–</w:t>
            </w:r>
            <w:r w:rsidRPr="007234FE">
              <w:rPr>
                <w:rFonts w:ascii="Calibri" w:hAnsi="Calibri" w:cs="Arial"/>
                <w:sz w:val="20"/>
                <w:szCs w:val="20"/>
              </w:rPr>
              <w:t xml:space="preserve"> </w:t>
            </w:r>
            <w:r>
              <w:rPr>
                <w:rFonts w:ascii="Calibri" w:hAnsi="Calibri" w:cs="Arial"/>
                <w:sz w:val="20"/>
                <w:szCs w:val="20"/>
              </w:rPr>
              <w:t xml:space="preserve">Courrier </w:t>
            </w:r>
            <w:r w:rsidRPr="007234FE">
              <w:rPr>
                <w:rFonts w:ascii="Calibri" w:hAnsi="Calibri" w:cs="Arial"/>
                <w:sz w:val="20"/>
                <w:szCs w:val="20"/>
              </w:rPr>
              <w:t xml:space="preserve">en date du </w:t>
            </w:r>
            <w:r>
              <w:rPr>
                <w:rFonts w:ascii="Calibri" w:hAnsi="Calibri" w:cs="Arial"/>
                <w:sz w:val="20"/>
                <w:szCs w:val="20"/>
              </w:rPr>
              <w:t>05</w:t>
            </w:r>
            <w:r w:rsidRPr="007234FE">
              <w:rPr>
                <w:rFonts w:ascii="Calibri" w:hAnsi="Calibri" w:cs="Arial"/>
                <w:sz w:val="20"/>
                <w:szCs w:val="20"/>
              </w:rPr>
              <w:t>/0</w:t>
            </w:r>
            <w:r>
              <w:rPr>
                <w:rFonts w:ascii="Calibri" w:hAnsi="Calibri" w:cs="Arial"/>
                <w:sz w:val="20"/>
                <w:szCs w:val="20"/>
              </w:rPr>
              <w:t>3</w:t>
            </w:r>
            <w:r w:rsidRPr="007234FE">
              <w:rPr>
                <w:rFonts w:ascii="Calibri" w:hAnsi="Calibri" w:cs="Arial"/>
                <w:sz w:val="20"/>
                <w:szCs w:val="20"/>
              </w:rPr>
              <w:t>/20</w:t>
            </w:r>
            <w:r>
              <w:rPr>
                <w:rFonts w:ascii="Calibri" w:hAnsi="Calibri" w:cs="Arial"/>
                <w:sz w:val="20"/>
                <w:szCs w:val="20"/>
              </w:rPr>
              <w:t>15</w:t>
            </w:r>
          </w:p>
        </w:tc>
        <w:tc>
          <w:tcPr>
            <w:tcW w:w="3550" w:type="dxa"/>
            <w:shd w:val="clear" w:color="auto" w:fill="auto"/>
          </w:tcPr>
          <w:p w14:paraId="2B3E9044" w14:textId="695E7EE9" w:rsidR="007F5075" w:rsidRPr="007234FE" w:rsidRDefault="007F5075" w:rsidP="007F5075">
            <w:pPr>
              <w:jc w:val="both"/>
              <w:rPr>
                <w:rFonts w:ascii="Calibri" w:hAnsi="Calibri" w:cs="Arial"/>
                <w:sz w:val="20"/>
                <w:szCs w:val="20"/>
              </w:rPr>
            </w:pPr>
            <w:r>
              <w:rPr>
                <w:rFonts w:ascii="Calibri" w:hAnsi="Calibri" w:cs="Arial"/>
                <w:sz w:val="20"/>
                <w:szCs w:val="20"/>
              </w:rPr>
              <w:t xml:space="preserve">Demande que la totalité de la parcelle AB170 soit classée en zone constructible. </w:t>
            </w:r>
          </w:p>
        </w:tc>
        <w:tc>
          <w:tcPr>
            <w:tcW w:w="4067" w:type="dxa"/>
            <w:shd w:val="clear" w:color="auto" w:fill="auto"/>
          </w:tcPr>
          <w:p w14:paraId="1A315407" w14:textId="423CEB6C" w:rsidR="007F5075" w:rsidRPr="007234FE" w:rsidRDefault="007F5075" w:rsidP="007F5075">
            <w:pPr>
              <w:jc w:val="both"/>
              <w:rPr>
                <w:rFonts w:ascii="Calibri" w:hAnsi="Calibri" w:cs="Arial"/>
                <w:sz w:val="20"/>
                <w:szCs w:val="20"/>
              </w:rPr>
            </w:pPr>
            <w:r>
              <w:rPr>
                <w:rFonts w:ascii="Calibri" w:hAnsi="Calibri" w:cs="Arial"/>
                <w:sz w:val="20"/>
                <w:szCs w:val="20"/>
              </w:rPr>
              <w:t xml:space="preserve">La parcelle fait partie d’un secteur de densification identifié par la commune. Elle a été inscrite en zone 1AU du projet de PLU et fait l’objet d’une OAP. </w:t>
            </w:r>
          </w:p>
        </w:tc>
      </w:tr>
      <w:tr w:rsidR="007F5075" w:rsidRPr="007234FE" w14:paraId="72D0F2C2" w14:textId="77777777" w:rsidTr="007F5075">
        <w:tc>
          <w:tcPr>
            <w:tcW w:w="1670" w:type="dxa"/>
            <w:shd w:val="clear" w:color="auto" w:fill="auto"/>
          </w:tcPr>
          <w:p w14:paraId="21344686" w14:textId="3E52B3CE" w:rsidR="007F5075" w:rsidRPr="007234FE" w:rsidRDefault="007F5075" w:rsidP="007F5075">
            <w:pPr>
              <w:jc w:val="center"/>
              <w:rPr>
                <w:rFonts w:ascii="Calibri" w:hAnsi="Calibri" w:cs="Arial"/>
                <w:sz w:val="20"/>
                <w:szCs w:val="20"/>
              </w:rPr>
            </w:pPr>
            <w:r w:rsidRPr="007234FE">
              <w:rPr>
                <w:rFonts w:ascii="Calibri" w:hAnsi="Calibri" w:cs="Arial"/>
                <w:sz w:val="20"/>
                <w:szCs w:val="20"/>
              </w:rPr>
              <w:t xml:space="preserve">8 – </w:t>
            </w:r>
            <w:r>
              <w:rPr>
                <w:rFonts w:ascii="Calibri" w:hAnsi="Calibri" w:cs="Arial"/>
                <w:sz w:val="20"/>
                <w:szCs w:val="20"/>
              </w:rPr>
              <w:t>Courrier</w:t>
            </w:r>
            <w:r w:rsidRPr="007234FE">
              <w:rPr>
                <w:rFonts w:ascii="Calibri" w:hAnsi="Calibri" w:cs="Arial"/>
                <w:sz w:val="20"/>
                <w:szCs w:val="20"/>
              </w:rPr>
              <w:t xml:space="preserve"> en date du </w:t>
            </w:r>
            <w:r>
              <w:rPr>
                <w:rFonts w:ascii="Calibri" w:hAnsi="Calibri" w:cs="Arial"/>
                <w:sz w:val="20"/>
                <w:szCs w:val="20"/>
              </w:rPr>
              <w:t>23</w:t>
            </w:r>
            <w:r w:rsidRPr="007234FE">
              <w:rPr>
                <w:rFonts w:ascii="Calibri" w:hAnsi="Calibri" w:cs="Arial"/>
                <w:sz w:val="20"/>
                <w:szCs w:val="20"/>
              </w:rPr>
              <w:t>/0</w:t>
            </w:r>
            <w:r>
              <w:rPr>
                <w:rFonts w:ascii="Calibri" w:hAnsi="Calibri" w:cs="Arial"/>
                <w:sz w:val="20"/>
                <w:szCs w:val="20"/>
              </w:rPr>
              <w:t>3</w:t>
            </w:r>
            <w:r w:rsidRPr="007234FE">
              <w:rPr>
                <w:rFonts w:ascii="Calibri" w:hAnsi="Calibri" w:cs="Arial"/>
                <w:sz w:val="20"/>
                <w:szCs w:val="20"/>
              </w:rPr>
              <w:t>/201</w:t>
            </w:r>
            <w:r>
              <w:rPr>
                <w:rFonts w:ascii="Calibri" w:hAnsi="Calibri" w:cs="Arial"/>
                <w:sz w:val="20"/>
                <w:szCs w:val="20"/>
              </w:rPr>
              <w:t>5</w:t>
            </w:r>
          </w:p>
        </w:tc>
        <w:tc>
          <w:tcPr>
            <w:tcW w:w="3550" w:type="dxa"/>
            <w:shd w:val="clear" w:color="auto" w:fill="auto"/>
          </w:tcPr>
          <w:p w14:paraId="6D8256D2" w14:textId="7FC28376" w:rsidR="007F5075" w:rsidRPr="007234FE" w:rsidRDefault="007F5075" w:rsidP="007F5075">
            <w:pPr>
              <w:jc w:val="both"/>
              <w:rPr>
                <w:rFonts w:ascii="Calibri" w:hAnsi="Calibri" w:cs="Arial"/>
                <w:sz w:val="20"/>
                <w:szCs w:val="20"/>
              </w:rPr>
            </w:pPr>
            <w:r>
              <w:rPr>
                <w:rFonts w:ascii="Calibri" w:hAnsi="Calibri" w:cs="Arial"/>
                <w:sz w:val="20"/>
                <w:szCs w:val="20"/>
              </w:rPr>
              <w:t>Demande que la totalité de la parcelle AB169 soit classée en zone constructible.</w:t>
            </w:r>
          </w:p>
        </w:tc>
        <w:tc>
          <w:tcPr>
            <w:tcW w:w="4067" w:type="dxa"/>
            <w:shd w:val="clear" w:color="auto" w:fill="auto"/>
          </w:tcPr>
          <w:p w14:paraId="3C49B5D1" w14:textId="23742C4B" w:rsidR="007F5075" w:rsidRPr="007234FE" w:rsidRDefault="007F5075" w:rsidP="007F5075">
            <w:pPr>
              <w:jc w:val="both"/>
              <w:rPr>
                <w:rFonts w:ascii="Calibri" w:hAnsi="Calibri" w:cs="Arial"/>
                <w:sz w:val="20"/>
                <w:szCs w:val="20"/>
              </w:rPr>
            </w:pPr>
            <w:r>
              <w:rPr>
                <w:rFonts w:ascii="Calibri" w:hAnsi="Calibri" w:cs="Arial"/>
                <w:sz w:val="20"/>
                <w:szCs w:val="20"/>
              </w:rPr>
              <w:t>Cf. réponse n°7.</w:t>
            </w:r>
          </w:p>
        </w:tc>
      </w:tr>
      <w:tr w:rsidR="007F5075" w:rsidRPr="007234FE" w14:paraId="6E6C9F60" w14:textId="77777777" w:rsidTr="007F5075">
        <w:tc>
          <w:tcPr>
            <w:tcW w:w="1670" w:type="dxa"/>
            <w:shd w:val="clear" w:color="auto" w:fill="auto"/>
          </w:tcPr>
          <w:p w14:paraId="54FDE287" w14:textId="62A51D1A" w:rsidR="007F5075" w:rsidRPr="007234FE" w:rsidRDefault="007F5075" w:rsidP="007F5075">
            <w:pPr>
              <w:jc w:val="center"/>
              <w:rPr>
                <w:rFonts w:ascii="Calibri" w:hAnsi="Calibri" w:cs="Arial"/>
                <w:sz w:val="20"/>
                <w:szCs w:val="20"/>
              </w:rPr>
            </w:pPr>
            <w:r w:rsidRPr="007234FE">
              <w:rPr>
                <w:rFonts w:ascii="Calibri" w:hAnsi="Calibri" w:cs="Arial"/>
                <w:sz w:val="20"/>
                <w:szCs w:val="20"/>
              </w:rPr>
              <w:lastRenderedPageBreak/>
              <w:t xml:space="preserve">9 – Courrier en date du </w:t>
            </w:r>
            <w:r>
              <w:rPr>
                <w:rFonts w:ascii="Calibri" w:hAnsi="Calibri" w:cs="Arial"/>
                <w:sz w:val="20"/>
                <w:szCs w:val="20"/>
              </w:rPr>
              <w:t>11/05/</w:t>
            </w:r>
            <w:r w:rsidRPr="007234FE">
              <w:rPr>
                <w:rFonts w:ascii="Calibri" w:hAnsi="Calibri" w:cs="Arial"/>
                <w:sz w:val="20"/>
                <w:szCs w:val="20"/>
              </w:rPr>
              <w:t xml:space="preserve"> 201</w:t>
            </w:r>
            <w:r>
              <w:rPr>
                <w:rFonts w:ascii="Calibri" w:hAnsi="Calibri" w:cs="Arial"/>
                <w:sz w:val="20"/>
                <w:szCs w:val="20"/>
              </w:rPr>
              <w:t>5</w:t>
            </w:r>
          </w:p>
        </w:tc>
        <w:tc>
          <w:tcPr>
            <w:tcW w:w="3550" w:type="dxa"/>
            <w:shd w:val="clear" w:color="auto" w:fill="auto"/>
          </w:tcPr>
          <w:p w14:paraId="2AE83E2B" w14:textId="6F8A08FF" w:rsidR="007F5075" w:rsidRPr="007234FE" w:rsidRDefault="007F5075" w:rsidP="007F5075">
            <w:pPr>
              <w:jc w:val="both"/>
              <w:rPr>
                <w:rFonts w:ascii="Calibri" w:hAnsi="Calibri" w:cs="Arial"/>
                <w:sz w:val="20"/>
                <w:szCs w:val="20"/>
              </w:rPr>
            </w:pPr>
            <w:r>
              <w:rPr>
                <w:rFonts w:ascii="Calibri" w:hAnsi="Calibri" w:cs="Arial"/>
                <w:sz w:val="20"/>
                <w:szCs w:val="20"/>
              </w:rPr>
              <w:t xml:space="preserve">Demande de classement en zone constructible la parcelle ZB06. </w:t>
            </w:r>
          </w:p>
        </w:tc>
        <w:tc>
          <w:tcPr>
            <w:tcW w:w="4067" w:type="dxa"/>
            <w:shd w:val="clear" w:color="auto" w:fill="auto"/>
          </w:tcPr>
          <w:p w14:paraId="35789804" w14:textId="703B8BE0" w:rsidR="007F5075" w:rsidRPr="007234FE" w:rsidRDefault="007F5075" w:rsidP="007F5075">
            <w:pPr>
              <w:jc w:val="both"/>
              <w:rPr>
                <w:rFonts w:ascii="Calibri" w:hAnsi="Calibri" w:cs="Arial"/>
                <w:sz w:val="20"/>
                <w:szCs w:val="20"/>
              </w:rPr>
            </w:pPr>
            <w:r>
              <w:rPr>
                <w:rFonts w:ascii="Calibri" w:hAnsi="Calibri" w:cs="Arial"/>
                <w:sz w:val="20"/>
                <w:szCs w:val="20"/>
              </w:rPr>
              <w:t>La commune accepte cette demande.</w:t>
            </w:r>
          </w:p>
        </w:tc>
      </w:tr>
      <w:tr w:rsidR="007F5075" w:rsidRPr="007234FE" w14:paraId="6737FA26" w14:textId="77777777" w:rsidTr="007F5075">
        <w:tc>
          <w:tcPr>
            <w:tcW w:w="1670" w:type="dxa"/>
            <w:shd w:val="clear" w:color="auto" w:fill="auto"/>
          </w:tcPr>
          <w:p w14:paraId="582B227B" w14:textId="42DD0806" w:rsidR="007F5075" w:rsidRPr="007234FE" w:rsidRDefault="007F5075" w:rsidP="007F5075">
            <w:pPr>
              <w:jc w:val="center"/>
              <w:rPr>
                <w:rFonts w:ascii="Calibri" w:hAnsi="Calibri" w:cs="Arial"/>
                <w:sz w:val="20"/>
                <w:szCs w:val="20"/>
              </w:rPr>
            </w:pPr>
            <w:r>
              <w:rPr>
                <w:rFonts w:ascii="Calibri" w:hAnsi="Calibri" w:cs="Arial"/>
                <w:sz w:val="20"/>
                <w:szCs w:val="20"/>
              </w:rPr>
              <w:t>10</w:t>
            </w:r>
            <w:r w:rsidRPr="007234FE">
              <w:rPr>
                <w:rFonts w:ascii="Calibri" w:hAnsi="Calibri" w:cs="Arial"/>
                <w:sz w:val="20"/>
                <w:szCs w:val="20"/>
              </w:rPr>
              <w:t xml:space="preserve"> – </w:t>
            </w:r>
            <w:r>
              <w:rPr>
                <w:rFonts w:ascii="Calibri" w:hAnsi="Calibri" w:cs="Arial"/>
                <w:sz w:val="20"/>
                <w:szCs w:val="20"/>
              </w:rPr>
              <w:t>Inscription dans le registre en date du 15/06/2015</w:t>
            </w:r>
          </w:p>
        </w:tc>
        <w:tc>
          <w:tcPr>
            <w:tcW w:w="3550" w:type="dxa"/>
            <w:shd w:val="clear" w:color="auto" w:fill="auto"/>
          </w:tcPr>
          <w:p w14:paraId="09D6A539" w14:textId="0174F9BD" w:rsidR="007F5075" w:rsidRPr="00D428C5" w:rsidRDefault="007F5075" w:rsidP="00D428C5">
            <w:pPr>
              <w:jc w:val="both"/>
              <w:rPr>
                <w:rFonts w:ascii="Calibri" w:hAnsi="Calibri" w:cs="Arial"/>
                <w:color w:val="000000" w:themeColor="text1"/>
                <w:sz w:val="20"/>
                <w:szCs w:val="20"/>
              </w:rPr>
            </w:pPr>
            <w:r w:rsidRPr="00D428C5">
              <w:rPr>
                <w:rFonts w:ascii="Calibri" w:hAnsi="Calibri" w:cs="Arial"/>
                <w:color w:val="000000" w:themeColor="text1"/>
                <w:sz w:val="20"/>
                <w:szCs w:val="20"/>
              </w:rPr>
              <w:t xml:space="preserve">Demande de classement en zone constructible les parcelles </w:t>
            </w:r>
            <w:r w:rsidR="00D428C5" w:rsidRPr="00D428C5">
              <w:rPr>
                <w:rFonts w:ascii="Calibri" w:hAnsi="Calibri" w:cs="Arial"/>
                <w:color w:val="000000" w:themeColor="text1"/>
                <w:sz w:val="20"/>
                <w:szCs w:val="20"/>
              </w:rPr>
              <w:t>ZB</w:t>
            </w:r>
            <w:r w:rsidRPr="00D428C5">
              <w:rPr>
                <w:rFonts w:ascii="Calibri" w:hAnsi="Calibri" w:cs="Arial"/>
                <w:color w:val="000000" w:themeColor="text1"/>
                <w:sz w:val="20"/>
                <w:szCs w:val="20"/>
              </w:rPr>
              <w:t xml:space="preserve">338 et </w:t>
            </w:r>
            <w:r w:rsidR="00D428C5" w:rsidRPr="00D428C5">
              <w:rPr>
                <w:rFonts w:ascii="Calibri" w:hAnsi="Calibri" w:cs="Arial"/>
                <w:color w:val="000000" w:themeColor="text1"/>
                <w:sz w:val="20"/>
                <w:szCs w:val="20"/>
              </w:rPr>
              <w:t>ZB</w:t>
            </w:r>
            <w:r w:rsidRPr="00D428C5">
              <w:rPr>
                <w:rFonts w:ascii="Calibri" w:hAnsi="Calibri" w:cs="Arial"/>
                <w:color w:val="000000" w:themeColor="text1"/>
                <w:sz w:val="20"/>
                <w:szCs w:val="20"/>
              </w:rPr>
              <w:t>340</w:t>
            </w:r>
            <w:r w:rsidR="00D428C5" w:rsidRPr="00D428C5">
              <w:rPr>
                <w:rFonts w:ascii="Calibri" w:hAnsi="Calibri" w:cs="Arial"/>
                <w:color w:val="000000" w:themeColor="text1"/>
                <w:sz w:val="20"/>
                <w:szCs w:val="20"/>
              </w:rPr>
              <w:t>.</w:t>
            </w:r>
          </w:p>
        </w:tc>
        <w:tc>
          <w:tcPr>
            <w:tcW w:w="4067" w:type="dxa"/>
            <w:shd w:val="clear" w:color="auto" w:fill="auto"/>
          </w:tcPr>
          <w:p w14:paraId="0A8D3BB3" w14:textId="1620E0C3" w:rsidR="007F5075" w:rsidRPr="00D428C5" w:rsidRDefault="00D428C5" w:rsidP="007F5075">
            <w:pPr>
              <w:jc w:val="both"/>
              <w:rPr>
                <w:rFonts w:ascii="Calibri" w:hAnsi="Calibri" w:cs="Arial"/>
                <w:color w:val="000000" w:themeColor="text1"/>
                <w:sz w:val="20"/>
                <w:szCs w:val="20"/>
              </w:rPr>
            </w:pPr>
            <w:r w:rsidRPr="00D428C5">
              <w:rPr>
                <w:rFonts w:ascii="Calibri" w:hAnsi="Calibri" w:cs="Arial"/>
                <w:color w:val="000000" w:themeColor="text1"/>
                <w:sz w:val="20"/>
                <w:szCs w:val="20"/>
              </w:rPr>
              <w:t xml:space="preserve">La parcelle </w:t>
            </w:r>
            <w:r>
              <w:rPr>
                <w:rFonts w:ascii="Calibri" w:hAnsi="Calibri" w:cs="Arial"/>
                <w:color w:val="000000" w:themeColor="text1"/>
                <w:sz w:val="20"/>
                <w:szCs w:val="20"/>
              </w:rPr>
              <w:t>ZB340</w:t>
            </w:r>
            <w:r w:rsidR="007A0846">
              <w:rPr>
                <w:rFonts w:ascii="Calibri" w:hAnsi="Calibri" w:cs="Arial"/>
                <w:color w:val="000000" w:themeColor="text1"/>
                <w:sz w:val="20"/>
                <w:szCs w:val="20"/>
              </w:rPr>
              <w:t xml:space="preserve"> est déjà classée en zone constructible</w:t>
            </w:r>
            <w:r w:rsidR="00275472">
              <w:rPr>
                <w:rFonts w:ascii="Calibri" w:hAnsi="Calibri" w:cs="Arial"/>
                <w:color w:val="000000" w:themeColor="text1"/>
                <w:sz w:val="20"/>
                <w:szCs w:val="20"/>
              </w:rPr>
              <w:t xml:space="preserve">. La demande de classement de la parcelle ZB338 est acceptée par la commune. </w:t>
            </w:r>
            <w:r w:rsidR="00275472">
              <w:rPr>
                <w:rFonts w:ascii="Calibri" w:hAnsi="Calibri" w:cs="Arial"/>
                <w:sz w:val="20"/>
                <w:szCs w:val="20"/>
              </w:rPr>
              <w:t>Les constructions devront toutefois se conformer aux prescriptions du PPRm.</w:t>
            </w:r>
          </w:p>
        </w:tc>
      </w:tr>
      <w:tr w:rsidR="007F5075" w:rsidRPr="007234FE" w14:paraId="5ECE5B6B" w14:textId="77777777" w:rsidTr="007F5075">
        <w:tc>
          <w:tcPr>
            <w:tcW w:w="1670" w:type="dxa"/>
            <w:shd w:val="clear" w:color="auto" w:fill="auto"/>
          </w:tcPr>
          <w:p w14:paraId="69845F84" w14:textId="1639E1E0" w:rsidR="007F5075" w:rsidRDefault="007F5075" w:rsidP="007F5075">
            <w:pPr>
              <w:jc w:val="center"/>
              <w:rPr>
                <w:rFonts w:ascii="Calibri" w:hAnsi="Calibri" w:cs="Arial"/>
                <w:sz w:val="20"/>
                <w:szCs w:val="20"/>
              </w:rPr>
            </w:pPr>
            <w:r>
              <w:rPr>
                <w:rFonts w:ascii="Calibri" w:hAnsi="Calibri" w:cs="Arial"/>
                <w:sz w:val="20"/>
                <w:szCs w:val="20"/>
              </w:rPr>
              <w:t>11</w:t>
            </w:r>
            <w:r w:rsidRPr="007234FE">
              <w:rPr>
                <w:rFonts w:ascii="Calibri" w:hAnsi="Calibri" w:cs="Arial"/>
                <w:sz w:val="20"/>
                <w:szCs w:val="20"/>
              </w:rPr>
              <w:t xml:space="preserve"> – </w:t>
            </w:r>
            <w:r>
              <w:rPr>
                <w:rFonts w:ascii="Calibri" w:hAnsi="Calibri" w:cs="Arial"/>
                <w:sz w:val="20"/>
                <w:szCs w:val="20"/>
              </w:rPr>
              <w:t>Inscription dans le registre en date du 01/09/2015</w:t>
            </w:r>
          </w:p>
        </w:tc>
        <w:tc>
          <w:tcPr>
            <w:tcW w:w="3550" w:type="dxa"/>
            <w:shd w:val="clear" w:color="auto" w:fill="auto"/>
          </w:tcPr>
          <w:p w14:paraId="16513162" w14:textId="2E38D3F9" w:rsidR="007F5075" w:rsidRDefault="007F5075" w:rsidP="007F5075">
            <w:pPr>
              <w:jc w:val="both"/>
              <w:rPr>
                <w:rFonts w:ascii="Calibri" w:hAnsi="Calibri" w:cs="Arial"/>
                <w:sz w:val="20"/>
                <w:szCs w:val="20"/>
              </w:rPr>
            </w:pPr>
            <w:r>
              <w:rPr>
                <w:rFonts w:ascii="Calibri" w:hAnsi="Calibri" w:cs="Arial"/>
                <w:sz w:val="20"/>
                <w:szCs w:val="20"/>
              </w:rPr>
              <w:t xml:space="preserve">Demande de classement en zone constructible des parcelles ZA136 à ZA150. </w:t>
            </w:r>
          </w:p>
        </w:tc>
        <w:tc>
          <w:tcPr>
            <w:tcW w:w="4067" w:type="dxa"/>
            <w:shd w:val="clear" w:color="auto" w:fill="auto"/>
          </w:tcPr>
          <w:p w14:paraId="55CA7DAF" w14:textId="77777777" w:rsidR="007F5075" w:rsidRDefault="007F5075" w:rsidP="007F5075">
            <w:pPr>
              <w:jc w:val="both"/>
              <w:rPr>
                <w:rFonts w:ascii="Calibri" w:hAnsi="Calibri" w:cs="Arial"/>
                <w:sz w:val="20"/>
                <w:szCs w:val="20"/>
              </w:rPr>
            </w:pPr>
            <w:r>
              <w:rPr>
                <w:rFonts w:ascii="Calibri" w:hAnsi="Calibri" w:cs="Arial"/>
                <w:sz w:val="20"/>
                <w:szCs w:val="20"/>
              </w:rPr>
              <w:t>La consommation d’espaces naturels et agricoles pour les zones d’habitat est quant à elle limitée par le SCoT Nord 54. Le Plan Local d’Urbanisme étant soumis à un rapport de compatibilité par rapport au Schéma de Cohérence Territoriale, ne peut autoriser l’extension illimitée de l’urbanisation.</w:t>
            </w:r>
          </w:p>
          <w:p w14:paraId="2BE72DA2" w14:textId="5DEEA61F" w:rsidR="007F5075" w:rsidRDefault="007F5075" w:rsidP="007F5075">
            <w:pPr>
              <w:jc w:val="both"/>
              <w:rPr>
                <w:rFonts w:ascii="Calibri" w:hAnsi="Calibri" w:cs="Arial"/>
                <w:sz w:val="20"/>
                <w:szCs w:val="20"/>
              </w:rPr>
            </w:pPr>
            <w:r>
              <w:rPr>
                <w:rFonts w:ascii="Calibri" w:hAnsi="Calibri" w:cs="Arial"/>
                <w:sz w:val="20"/>
                <w:szCs w:val="20"/>
              </w:rPr>
              <w:t xml:space="preserve">Ces parcelles seront classées en secteur Nj, permettant l’implantation d’abris de jardin. </w:t>
            </w:r>
          </w:p>
        </w:tc>
      </w:tr>
      <w:tr w:rsidR="007F5075" w:rsidRPr="007234FE" w14:paraId="39127C21" w14:textId="77777777" w:rsidTr="007F5075">
        <w:tc>
          <w:tcPr>
            <w:tcW w:w="1670" w:type="dxa"/>
            <w:shd w:val="clear" w:color="auto" w:fill="auto"/>
          </w:tcPr>
          <w:p w14:paraId="2D960139" w14:textId="6B70637D" w:rsidR="007F5075" w:rsidRPr="007234FE" w:rsidRDefault="007F5075" w:rsidP="007F5075">
            <w:pPr>
              <w:jc w:val="center"/>
              <w:rPr>
                <w:rFonts w:ascii="Calibri" w:hAnsi="Calibri" w:cs="Arial"/>
                <w:sz w:val="20"/>
                <w:szCs w:val="20"/>
              </w:rPr>
            </w:pPr>
            <w:r>
              <w:rPr>
                <w:rFonts w:ascii="Calibri" w:hAnsi="Calibri" w:cs="Arial"/>
                <w:sz w:val="20"/>
                <w:szCs w:val="20"/>
              </w:rPr>
              <w:t xml:space="preserve">12- </w:t>
            </w:r>
            <w:r w:rsidRPr="007234FE">
              <w:rPr>
                <w:rFonts w:ascii="Calibri" w:hAnsi="Calibri" w:cs="Arial"/>
                <w:sz w:val="20"/>
                <w:szCs w:val="20"/>
              </w:rPr>
              <w:t xml:space="preserve">Courrier en date du </w:t>
            </w:r>
            <w:r>
              <w:rPr>
                <w:rFonts w:ascii="Calibri" w:hAnsi="Calibri" w:cs="Arial"/>
                <w:sz w:val="20"/>
                <w:szCs w:val="20"/>
              </w:rPr>
              <w:t>24/08/</w:t>
            </w:r>
            <w:r w:rsidRPr="007234FE">
              <w:rPr>
                <w:rFonts w:ascii="Calibri" w:hAnsi="Calibri" w:cs="Arial"/>
                <w:sz w:val="20"/>
                <w:szCs w:val="20"/>
              </w:rPr>
              <w:t xml:space="preserve"> 201</w:t>
            </w:r>
            <w:r>
              <w:rPr>
                <w:rFonts w:ascii="Calibri" w:hAnsi="Calibri" w:cs="Arial"/>
                <w:sz w:val="20"/>
                <w:szCs w:val="20"/>
              </w:rPr>
              <w:t>5</w:t>
            </w:r>
          </w:p>
        </w:tc>
        <w:tc>
          <w:tcPr>
            <w:tcW w:w="3550" w:type="dxa"/>
            <w:shd w:val="clear" w:color="auto" w:fill="auto"/>
          </w:tcPr>
          <w:p w14:paraId="6EB9AA04" w14:textId="61641D3A" w:rsidR="007F5075" w:rsidRPr="007234FE" w:rsidRDefault="007F5075" w:rsidP="007F5075">
            <w:pPr>
              <w:jc w:val="both"/>
              <w:rPr>
                <w:rFonts w:ascii="Calibri" w:hAnsi="Calibri" w:cs="Arial"/>
                <w:sz w:val="20"/>
                <w:szCs w:val="20"/>
              </w:rPr>
            </w:pPr>
            <w:r>
              <w:rPr>
                <w:rFonts w:ascii="Calibri" w:hAnsi="Calibri" w:cs="Arial"/>
                <w:sz w:val="20"/>
                <w:szCs w:val="20"/>
              </w:rPr>
              <w:t xml:space="preserve">Demande visant à rendre constructibles les parcelles ZC 20 et ZC 21. </w:t>
            </w:r>
          </w:p>
        </w:tc>
        <w:tc>
          <w:tcPr>
            <w:tcW w:w="4067" w:type="dxa"/>
            <w:shd w:val="clear" w:color="auto" w:fill="auto"/>
          </w:tcPr>
          <w:p w14:paraId="29CD03AB" w14:textId="0F7F8259" w:rsidR="007F5075" w:rsidRPr="007234FE" w:rsidRDefault="007F5075" w:rsidP="007F5075">
            <w:pPr>
              <w:rPr>
                <w:rFonts w:ascii="Calibri" w:hAnsi="Calibri" w:cs="Arial"/>
                <w:sz w:val="20"/>
                <w:szCs w:val="20"/>
              </w:rPr>
            </w:pPr>
            <w:r>
              <w:rPr>
                <w:rFonts w:ascii="Calibri" w:hAnsi="Calibri" w:cs="Arial"/>
                <w:sz w:val="20"/>
                <w:szCs w:val="20"/>
              </w:rPr>
              <w:t>La commune accepte cette demande.</w:t>
            </w:r>
          </w:p>
        </w:tc>
      </w:tr>
      <w:tr w:rsidR="007F5075" w:rsidRPr="007234FE" w14:paraId="2BC9A6DA" w14:textId="77777777" w:rsidTr="007F5075">
        <w:tc>
          <w:tcPr>
            <w:tcW w:w="1670" w:type="dxa"/>
            <w:shd w:val="clear" w:color="auto" w:fill="auto"/>
          </w:tcPr>
          <w:p w14:paraId="1E93C376" w14:textId="3828AF37" w:rsidR="007F5075" w:rsidRDefault="007F5075" w:rsidP="007F5075">
            <w:pPr>
              <w:jc w:val="center"/>
              <w:rPr>
                <w:rFonts w:ascii="Calibri" w:hAnsi="Calibri" w:cs="Arial"/>
                <w:sz w:val="20"/>
                <w:szCs w:val="20"/>
              </w:rPr>
            </w:pPr>
            <w:r>
              <w:rPr>
                <w:rFonts w:ascii="Calibri" w:hAnsi="Calibri" w:cs="Arial"/>
                <w:sz w:val="20"/>
                <w:szCs w:val="20"/>
              </w:rPr>
              <w:t>13- Inscription dans le registre</w:t>
            </w:r>
            <w:r w:rsidRPr="007234FE">
              <w:rPr>
                <w:rFonts w:ascii="Calibri" w:hAnsi="Calibri" w:cs="Arial"/>
                <w:sz w:val="20"/>
                <w:szCs w:val="20"/>
              </w:rPr>
              <w:t xml:space="preserve"> en date du </w:t>
            </w:r>
            <w:r>
              <w:rPr>
                <w:rFonts w:ascii="Calibri" w:hAnsi="Calibri" w:cs="Arial"/>
                <w:sz w:val="20"/>
                <w:szCs w:val="20"/>
              </w:rPr>
              <w:t>11/09/</w:t>
            </w:r>
            <w:r w:rsidRPr="007234FE">
              <w:rPr>
                <w:rFonts w:ascii="Calibri" w:hAnsi="Calibri" w:cs="Arial"/>
                <w:sz w:val="20"/>
                <w:szCs w:val="20"/>
              </w:rPr>
              <w:t xml:space="preserve"> 201</w:t>
            </w:r>
            <w:r>
              <w:rPr>
                <w:rFonts w:ascii="Calibri" w:hAnsi="Calibri" w:cs="Arial"/>
                <w:sz w:val="20"/>
                <w:szCs w:val="20"/>
              </w:rPr>
              <w:t>5</w:t>
            </w:r>
          </w:p>
        </w:tc>
        <w:tc>
          <w:tcPr>
            <w:tcW w:w="3550" w:type="dxa"/>
            <w:shd w:val="clear" w:color="auto" w:fill="auto"/>
          </w:tcPr>
          <w:p w14:paraId="25BE4722" w14:textId="20170927" w:rsidR="007F5075" w:rsidRDefault="007F5075" w:rsidP="007F5075">
            <w:pPr>
              <w:jc w:val="both"/>
              <w:rPr>
                <w:rFonts w:ascii="Calibri" w:hAnsi="Calibri" w:cs="Arial"/>
                <w:sz w:val="20"/>
                <w:szCs w:val="20"/>
              </w:rPr>
            </w:pPr>
            <w:r>
              <w:rPr>
                <w:rFonts w:ascii="Calibri" w:hAnsi="Calibri" w:cs="Arial"/>
                <w:sz w:val="20"/>
                <w:szCs w:val="20"/>
              </w:rPr>
              <w:t>Demande de classement en zone constructible de la parcelle ZA150.</w:t>
            </w:r>
          </w:p>
        </w:tc>
        <w:tc>
          <w:tcPr>
            <w:tcW w:w="4067" w:type="dxa"/>
            <w:shd w:val="clear" w:color="auto" w:fill="auto"/>
          </w:tcPr>
          <w:p w14:paraId="0FBB9ED9" w14:textId="152C7B52" w:rsidR="007F5075" w:rsidRDefault="007F5075" w:rsidP="007F5075">
            <w:pPr>
              <w:rPr>
                <w:rFonts w:ascii="Calibri" w:hAnsi="Calibri" w:cs="Arial"/>
                <w:sz w:val="20"/>
                <w:szCs w:val="20"/>
              </w:rPr>
            </w:pPr>
            <w:r>
              <w:rPr>
                <w:rFonts w:ascii="Calibri" w:hAnsi="Calibri" w:cs="Arial"/>
                <w:sz w:val="20"/>
                <w:szCs w:val="20"/>
              </w:rPr>
              <w:t>Cf. réponse n°11.</w:t>
            </w:r>
          </w:p>
        </w:tc>
      </w:tr>
      <w:tr w:rsidR="007F5075" w:rsidRPr="007234FE" w14:paraId="33B34448" w14:textId="77777777" w:rsidTr="007F5075">
        <w:tc>
          <w:tcPr>
            <w:tcW w:w="1670" w:type="dxa"/>
            <w:shd w:val="clear" w:color="auto" w:fill="auto"/>
          </w:tcPr>
          <w:p w14:paraId="5544AF45" w14:textId="78EA4151" w:rsidR="007F5075" w:rsidRDefault="007F5075" w:rsidP="00275472">
            <w:pPr>
              <w:jc w:val="center"/>
              <w:rPr>
                <w:rFonts w:ascii="Calibri" w:hAnsi="Calibri" w:cs="Arial"/>
                <w:sz w:val="20"/>
                <w:szCs w:val="20"/>
              </w:rPr>
            </w:pPr>
            <w:r>
              <w:rPr>
                <w:rFonts w:ascii="Calibri" w:hAnsi="Calibri" w:cs="Arial"/>
                <w:sz w:val="20"/>
                <w:szCs w:val="20"/>
              </w:rPr>
              <w:t>14- Inscription dans le registre</w:t>
            </w:r>
            <w:r w:rsidRPr="007234FE">
              <w:rPr>
                <w:rFonts w:ascii="Calibri" w:hAnsi="Calibri" w:cs="Arial"/>
                <w:sz w:val="20"/>
                <w:szCs w:val="20"/>
              </w:rPr>
              <w:t xml:space="preserve"> </w:t>
            </w:r>
            <w:r w:rsidR="00275472">
              <w:rPr>
                <w:rFonts w:ascii="Calibri" w:hAnsi="Calibri" w:cs="Arial"/>
                <w:sz w:val="20"/>
                <w:szCs w:val="20"/>
              </w:rPr>
              <w:t>(2016)</w:t>
            </w:r>
          </w:p>
        </w:tc>
        <w:tc>
          <w:tcPr>
            <w:tcW w:w="3550" w:type="dxa"/>
            <w:shd w:val="clear" w:color="auto" w:fill="auto"/>
          </w:tcPr>
          <w:p w14:paraId="4704C51B" w14:textId="77697040" w:rsidR="007F5075" w:rsidRDefault="007F5075" w:rsidP="007F5075">
            <w:pPr>
              <w:jc w:val="both"/>
              <w:rPr>
                <w:rFonts w:ascii="Calibri" w:hAnsi="Calibri" w:cs="Arial"/>
                <w:sz w:val="20"/>
                <w:szCs w:val="20"/>
              </w:rPr>
            </w:pPr>
            <w:bookmarkStart w:id="0" w:name="OLE_LINK1"/>
            <w:bookmarkStart w:id="1" w:name="OLE_LINK2"/>
            <w:r>
              <w:rPr>
                <w:rFonts w:ascii="Calibri" w:hAnsi="Calibri" w:cs="Arial"/>
                <w:sz w:val="20"/>
                <w:szCs w:val="20"/>
              </w:rPr>
              <w:t>Demande de classement en zone constructible la parcelle ZB89 (actuellement classée en zone agricole).</w:t>
            </w:r>
            <w:bookmarkEnd w:id="0"/>
            <w:bookmarkEnd w:id="1"/>
          </w:p>
        </w:tc>
        <w:tc>
          <w:tcPr>
            <w:tcW w:w="4067" w:type="dxa"/>
            <w:shd w:val="clear" w:color="auto" w:fill="auto"/>
          </w:tcPr>
          <w:p w14:paraId="1D0A6AE3" w14:textId="6A2CFF7D" w:rsidR="007F5075" w:rsidRDefault="007F5075" w:rsidP="007F5075">
            <w:pPr>
              <w:jc w:val="both"/>
              <w:rPr>
                <w:rFonts w:ascii="Calibri" w:hAnsi="Calibri" w:cs="Arial"/>
                <w:sz w:val="20"/>
                <w:szCs w:val="20"/>
              </w:rPr>
            </w:pPr>
            <w:r>
              <w:rPr>
                <w:rFonts w:ascii="Calibri" w:hAnsi="Calibri" w:cs="Arial"/>
                <w:sz w:val="20"/>
                <w:szCs w:val="20"/>
              </w:rPr>
              <w:t>La consommation d’espaces naturels et agricoles pour les zones d’habitat est quant à elle limitée par le SCoT Nord 54. Le Plan Local d’Urbanisme étant soumis à un rapport de compatibilité par rapport au Schéma de Cohérence Territoriale, ne peut autoriser l’extension illimitée de l’urbanisation. La commune ne souhaite ainsi pas donner suite à cette demande.</w:t>
            </w:r>
          </w:p>
        </w:tc>
      </w:tr>
      <w:tr w:rsidR="007F5075" w:rsidRPr="007234FE" w14:paraId="0B72E2F1" w14:textId="77777777" w:rsidTr="007F5075">
        <w:tc>
          <w:tcPr>
            <w:tcW w:w="1670" w:type="dxa"/>
            <w:shd w:val="clear" w:color="auto" w:fill="auto"/>
          </w:tcPr>
          <w:p w14:paraId="484C1436" w14:textId="6A205B4C" w:rsidR="007F5075" w:rsidRDefault="007F5075" w:rsidP="007F5075">
            <w:pPr>
              <w:jc w:val="center"/>
              <w:rPr>
                <w:rFonts w:ascii="Calibri" w:hAnsi="Calibri" w:cs="Arial"/>
                <w:sz w:val="20"/>
                <w:szCs w:val="20"/>
              </w:rPr>
            </w:pPr>
            <w:r>
              <w:rPr>
                <w:rFonts w:ascii="Calibri" w:hAnsi="Calibri" w:cs="Arial"/>
                <w:sz w:val="20"/>
                <w:szCs w:val="20"/>
              </w:rPr>
              <w:t>15-Courrier en date du 01/06/2016</w:t>
            </w:r>
          </w:p>
        </w:tc>
        <w:tc>
          <w:tcPr>
            <w:tcW w:w="3550" w:type="dxa"/>
            <w:shd w:val="clear" w:color="auto" w:fill="auto"/>
          </w:tcPr>
          <w:p w14:paraId="29B026E2" w14:textId="2A7EAD6A" w:rsidR="007F5075" w:rsidRDefault="007F5075" w:rsidP="007F5075">
            <w:pPr>
              <w:jc w:val="both"/>
              <w:rPr>
                <w:rFonts w:ascii="Calibri" w:hAnsi="Calibri" w:cs="Arial"/>
                <w:sz w:val="20"/>
                <w:szCs w:val="20"/>
              </w:rPr>
            </w:pPr>
            <w:r>
              <w:rPr>
                <w:rFonts w:ascii="Calibri" w:hAnsi="Calibri" w:cs="Arial"/>
                <w:sz w:val="20"/>
                <w:szCs w:val="20"/>
              </w:rPr>
              <w:t>Demande de classement en zone constructible la parcelle ZB89 (actuellement classée en zone agricole).</w:t>
            </w:r>
          </w:p>
        </w:tc>
        <w:tc>
          <w:tcPr>
            <w:tcW w:w="4067" w:type="dxa"/>
            <w:shd w:val="clear" w:color="auto" w:fill="auto"/>
          </w:tcPr>
          <w:p w14:paraId="65D0845D" w14:textId="3C905A21" w:rsidR="007F5075" w:rsidRDefault="007F5075" w:rsidP="007F5075">
            <w:pPr>
              <w:jc w:val="both"/>
              <w:rPr>
                <w:rFonts w:ascii="Calibri" w:hAnsi="Calibri" w:cs="Arial"/>
                <w:sz w:val="20"/>
                <w:szCs w:val="20"/>
              </w:rPr>
            </w:pPr>
            <w:r>
              <w:rPr>
                <w:rFonts w:ascii="Calibri" w:hAnsi="Calibri" w:cs="Arial"/>
                <w:sz w:val="20"/>
                <w:szCs w:val="20"/>
              </w:rPr>
              <w:t>Cf. réponse n°14</w:t>
            </w:r>
          </w:p>
        </w:tc>
      </w:tr>
      <w:tr w:rsidR="007F5075" w:rsidRPr="007234FE" w14:paraId="0B931E9E" w14:textId="77777777" w:rsidTr="007F5075">
        <w:tc>
          <w:tcPr>
            <w:tcW w:w="1670" w:type="dxa"/>
            <w:shd w:val="clear" w:color="auto" w:fill="auto"/>
          </w:tcPr>
          <w:p w14:paraId="0901015F" w14:textId="496CDBF9" w:rsidR="007F5075" w:rsidRDefault="007F5075" w:rsidP="007F5075">
            <w:pPr>
              <w:jc w:val="center"/>
              <w:rPr>
                <w:rFonts w:ascii="Calibri" w:hAnsi="Calibri" w:cs="Arial"/>
                <w:sz w:val="20"/>
                <w:szCs w:val="20"/>
              </w:rPr>
            </w:pPr>
            <w:r>
              <w:rPr>
                <w:rFonts w:ascii="Calibri" w:hAnsi="Calibri" w:cs="Arial"/>
                <w:sz w:val="20"/>
                <w:szCs w:val="20"/>
              </w:rPr>
              <w:t>16-Courrier en date du 06/10/2015</w:t>
            </w:r>
          </w:p>
        </w:tc>
        <w:tc>
          <w:tcPr>
            <w:tcW w:w="3550" w:type="dxa"/>
            <w:shd w:val="clear" w:color="auto" w:fill="auto"/>
          </w:tcPr>
          <w:p w14:paraId="069E510A" w14:textId="46E38C2F" w:rsidR="007F5075" w:rsidRDefault="007F5075" w:rsidP="007F5075">
            <w:pPr>
              <w:jc w:val="both"/>
              <w:rPr>
                <w:rFonts w:ascii="Calibri" w:hAnsi="Calibri" w:cs="Arial"/>
                <w:sz w:val="20"/>
                <w:szCs w:val="20"/>
              </w:rPr>
            </w:pPr>
            <w:r>
              <w:rPr>
                <w:rFonts w:ascii="Calibri" w:hAnsi="Calibri" w:cs="Arial"/>
                <w:sz w:val="20"/>
                <w:szCs w:val="20"/>
              </w:rPr>
              <w:t>Demande de lever l’emplacement réservé n°4 inscrit au PLU en vigueur sur la parcelle AC162.</w:t>
            </w:r>
          </w:p>
        </w:tc>
        <w:tc>
          <w:tcPr>
            <w:tcW w:w="4067" w:type="dxa"/>
            <w:shd w:val="clear" w:color="auto" w:fill="auto"/>
          </w:tcPr>
          <w:p w14:paraId="0297909A" w14:textId="5A43E9EF" w:rsidR="007F5075" w:rsidRDefault="007F5075" w:rsidP="007F5075">
            <w:pPr>
              <w:jc w:val="both"/>
              <w:rPr>
                <w:rFonts w:ascii="Calibri" w:hAnsi="Calibri" w:cs="Arial"/>
                <w:sz w:val="20"/>
                <w:szCs w:val="20"/>
              </w:rPr>
            </w:pPr>
            <w:r>
              <w:rPr>
                <w:rFonts w:ascii="Calibri" w:hAnsi="Calibri" w:cs="Arial"/>
                <w:sz w:val="20"/>
                <w:szCs w:val="20"/>
              </w:rPr>
              <w:t xml:space="preserve">L’emplacement réservé n’a plus lieu d’être dans le projet de PLU et a été supprimé. </w:t>
            </w:r>
          </w:p>
        </w:tc>
      </w:tr>
      <w:tr w:rsidR="007F5075" w:rsidRPr="007234FE" w14:paraId="772E796C" w14:textId="77777777" w:rsidTr="007F5075">
        <w:tc>
          <w:tcPr>
            <w:tcW w:w="1670" w:type="dxa"/>
            <w:shd w:val="clear" w:color="auto" w:fill="auto"/>
          </w:tcPr>
          <w:p w14:paraId="338031BD" w14:textId="5982F41A" w:rsidR="007F5075" w:rsidRDefault="007F5075" w:rsidP="007F5075">
            <w:pPr>
              <w:jc w:val="center"/>
              <w:rPr>
                <w:rFonts w:ascii="Calibri" w:hAnsi="Calibri" w:cs="Arial"/>
                <w:sz w:val="20"/>
                <w:szCs w:val="20"/>
              </w:rPr>
            </w:pPr>
            <w:r>
              <w:rPr>
                <w:rFonts w:ascii="Calibri" w:hAnsi="Calibri" w:cs="Arial"/>
                <w:sz w:val="20"/>
                <w:szCs w:val="20"/>
              </w:rPr>
              <w:t>17- Courrier en date du 07/10/2015</w:t>
            </w:r>
          </w:p>
        </w:tc>
        <w:tc>
          <w:tcPr>
            <w:tcW w:w="3550" w:type="dxa"/>
            <w:shd w:val="clear" w:color="auto" w:fill="auto"/>
          </w:tcPr>
          <w:p w14:paraId="5800E438" w14:textId="425EF6D6" w:rsidR="007F5075" w:rsidRDefault="007F5075" w:rsidP="007F5075">
            <w:pPr>
              <w:jc w:val="both"/>
              <w:rPr>
                <w:rFonts w:ascii="Calibri" w:hAnsi="Calibri" w:cs="Arial"/>
                <w:sz w:val="20"/>
                <w:szCs w:val="20"/>
              </w:rPr>
            </w:pPr>
            <w:r>
              <w:rPr>
                <w:rFonts w:ascii="Calibri" w:hAnsi="Calibri" w:cs="Arial"/>
                <w:sz w:val="20"/>
                <w:szCs w:val="20"/>
              </w:rPr>
              <w:t xml:space="preserve">Demande d’inscrire en zone constructible la parcelle ZB362. </w:t>
            </w:r>
          </w:p>
        </w:tc>
        <w:tc>
          <w:tcPr>
            <w:tcW w:w="4067" w:type="dxa"/>
            <w:shd w:val="clear" w:color="auto" w:fill="auto"/>
          </w:tcPr>
          <w:p w14:paraId="354019E7" w14:textId="58D31C6C" w:rsidR="007F5075" w:rsidRDefault="007F5075" w:rsidP="007F5075">
            <w:pPr>
              <w:jc w:val="both"/>
              <w:rPr>
                <w:rFonts w:ascii="Calibri" w:hAnsi="Calibri" w:cs="Arial"/>
                <w:sz w:val="20"/>
                <w:szCs w:val="20"/>
              </w:rPr>
            </w:pPr>
            <w:r>
              <w:rPr>
                <w:rFonts w:ascii="Calibri" w:hAnsi="Calibri" w:cs="Arial"/>
                <w:sz w:val="20"/>
                <w:szCs w:val="20"/>
              </w:rPr>
              <w:t xml:space="preserve">La parcelle est concernée par l’aléa minier identifié par le PPRm. Le projet de PLU classe cette parcelle en zone UXm autorisant les constructions à vocation économique sous réserve de respecter les dispositions imposées par le PPRm. </w:t>
            </w:r>
          </w:p>
        </w:tc>
      </w:tr>
      <w:tr w:rsidR="007F5075" w:rsidRPr="007234FE" w14:paraId="06976892" w14:textId="77777777" w:rsidTr="007F5075">
        <w:tc>
          <w:tcPr>
            <w:tcW w:w="1670" w:type="dxa"/>
            <w:shd w:val="clear" w:color="auto" w:fill="auto"/>
          </w:tcPr>
          <w:p w14:paraId="7DCAEECB" w14:textId="1ADE19DA" w:rsidR="007F5075" w:rsidRDefault="007F5075" w:rsidP="007F5075">
            <w:pPr>
              <w:jc w:val="center"/>
              <w:rPr>
                <w:rFonts w:ascii="Calibri" w:hAnsi="Calibri" w:cs="Arial"/>
                <w:sz w:val="20"/>
                <w:szCs w:val="20"/>
              </w:rPr>
            </w:pPr>
            <w:r>
              <w:rPr>
                <w:rFonts w:ascii="Calibri" w:hAnsi="Calibri" w:cs="Arial"/>
                <w:sz w:val="20"/>
                <w:szCs w:val="20"/>
              </w:rPr>
              <w:t>18- Courrier en date du 25/01/2016</w:t>
            </w:r>
          </w:p>
        </w:tc>
        <w:tc>
          <w:tcPr>
            <w:tcW w:w="3550" w:type="dxa"/>
            <w:shd w:val="clear" w:color="auto" w:fill="auto"/>
          </w:tcPr>
          <w:p w14:paraId="6D37DA87" w14:textId="65D89FE2" w:rsidR="007F5075" w:rsidRDefault="007F5075" w:rsidP="007F5075">
            <w:pPr>
              <w:jc w:val="both"/>
              <w:rPr>
                <w:rFonts w:ascii="Calibri" w:hAnsi="Calibri" w:cs="Arial"/>
                <w:sz w:val="20"/>
                <w:szCs w:val="20"/>
              </w:rPr>
            </w:pPr>
            <w:r>
              <w:rPr>
                <w:rFonts w:ascii="Calibri" w:hAnsi="Calibri" w:cs="Arial"/>
                <w:sz w:val="20"/>
                <w:szCs w:val="20"/>
              </w:rPr>
              <w:t xml:space="preserve">Demande d’inscrire en zone à urbaniser les parcelles ZD179, ZD180, ZD183, ZD184, ZD187, ZD213, ZD240, ZD 243 pour la réalisation d’une opération immobilières. </w:t>
            </w:r>
          </w:p>
        </w:tc>
        <w:tc>
          <w:tcPr>
            <w:tcW w:w="4067" w:type="dxa"/>
            <w:shd w:val="clear" w:color="auto" w:fill="auto"/>
          </w:tcPr>
          <w:p w14:paraId="43F638D0" w14:textId="77777777" w:rsidR="007F5075" w:rsidRDefault="007F5075" w:rsidP="007F5075">
            <w:pPr>
              <w:jc w:val="both"/>
              <w:rPr>
                <w:rFonts w:ascii="Calibri" w:hAnsi="Calibri" w:cs="Arial"/>
                <w:sz w:val="20"/>
                <w:szCs w:val="20"/>
              </w:rPr>
            </w:pPr>
            <w:r>
              <w:rPr>
                <w:rFonts w:ascii="Calibri" w:hAnsi="Calibri" w:cs="Arial"/>
                <w:sz w:val="20"/>
                <w:szCs w:val="20"/>
              </w:rPr>
              <w:t>La consommation d’espaces naturels et agricoles pour les zones d’habitat est quant à elle limitée par le SCoT Nord 54. Le Plan Local d’Urbanisme étant soumis à un rapport de compatibilité par rapport au Schéma de Cohérence Territoriale, ne peut autoriser l’extension illimitée de l’urbanisation.</w:t>
            </w:r>
          </w:p>
          <w:p w14:paraId="5661CE4D" w14:textId="3F52D7AA" w:rsidR="007F5075" w:rsidRDefault="007F5075" w:rsidP="007F5075">
            <w:pPr>
              <w:jc w:val="both"/>
              <w:rPr>
                <w:rFonts w:ascii="Calibri" w:hAnsi="Calibri" w:cs="Arial"/>
                <w:sz w:val="20"/>
                <w:szCs w:val="20"/>
              </w:rPr>
            </w:pPr>
            <w:r>
              <w:rPr>
                <w:rFonts w:ascii="Calibri" w:hAnsi="Calibri" w:cs="Arial"/>
                <w:sz w:val="20"/>
                <w:szCs w:val="20"/>
              </w:rPr>
              <w:t xml:space="preserve">Le PADD établi par la commune affiche la volonté de la commune de développer la ville de façon cohérente et raisonnée Cette orientation se traduit par l’inscription des secteurs de développement au plus près de </w:t>
            </w:r>
            <w:r>
              <w:rPr>
                <w:rFonts w:ascii="Calibri" w:hAnsi="Calibri" w:cs="Arial"/>
                <w:sz w:val="20"/>
                <w:szCs w:val="20"/>
              </w:rPr>
              <w:lastRenderedPageBreak/>
              <w:t xml:space="preserve">l’enveloppe urbaine pour favoriser les connexions inter-quartiers limitant ainsi la consommation d’espace. Le secteur visé par la demande ne s’inscrit pas dans cette démarche.  </w:t>
            </w:r>
          </w:p>
          <w:p w14:paraId="12C765C1" w14:textId="3B3374B3" w:rsidR="007F5075" w:rsidRDefault="007F5075" w:rsidP="007F5075">
            <w:pPr>
              <w:jc w:val="both"/>
              <w:rPr>
                <w:rFonts w:ascii="Calibri" w:hAnsi="Calibri" w:cs="Arial"/>
                <w:sz w:val="20"/>
                <w:szCs w:val="20"/>
              </w:rPr>
            </w:pPr>
            <w:r>
              <w:rPr>
                <w:rFonts w:ascii="Calibri" w:hAnsi="Calibri" w:cs="Arial"/>
                <w:sz w:val="20"/>
                <w:szCs w:val="20"/>
              </w:rPr>
              <w:t>La commune ne souhaite ainsi pas donner suite à cette demande.</w:t>
            </w:r>
          </w:p>
        </w:tc>
      </w:tr>
      <w:tr w:rsidR="007F5075" w:rsidRPr="007234FE" w14:paraId="2AC5960E" w14:textId="77777777" w:rsidTr="007F5075">
        <w:tc>
          <w:tcPr>
            <w:tcW w:w="1670" w:type="dxa"/>
            <w:shd w:val="clear" w:color="auto" w:fill="auto"/>
          </w:tcPr>
          <w:p w14:paraId="21602D0F" w14:textId="4538909C" w:rsidR="007F5075" w:rsidRDefault="007F5075" w:rsidP="007F5075">
            <w:pPr>
              <w:jc w:val="center"/>
              <w:rPr>
                <w:rFonts w:ascii="Calibri" w:hAnsi="Calibri" w:cs="Arial"/>
                <w:sz w:val="20"/>
                <w:szCs w:val="20"/>
              </w:rPr>
            </w:pPr>
            <w:r>
              <w:rPr>
                <w:rFonts w:ascii="Calibri" w:hAnsi="Calibri" w:cs="Arial"/>
                <w:sz w:val="20"/>
                <w:szCs w:val="20"/>
              </w:rPr>
              <w:lastRenderedPageBreak/>
              <w:t>19- Inscription dans le registre</w:t>
            </w:r>
            <w:r w:rsidRPr="007234FE">
              <w:rPr>
                <w:rFonts w:ascii="Calibri" w:hAnsi="Calibri" w:cs="Arial"/>
                <w:sz w:val="20"/>
                <w:szCs w:val="20"/>
              </w:rPr>
              <w:t xml:space="preserve"> en date du</w:t>
            </w:r>
            <w:r>
              <w:rPr>
                <w:rFonts w:ascii="Calibri" w:hAnsi="Calibri" w:cs="Arial"/>
                <w:sz w:val="20"/>
                <w:szCs w:val="20"/>
              </w:rPr>
              <w:t xml:space="preserve"> 14/03/2016</w:t>
            </w:r>
          </w:p>
        </w:tc>
        <w:tc>
          <w:tcPr>
            <w:tcW w:w="3550" w:type="dxa"/>
            <w:shd w:val="clear" w:color="auto" w:fill="auto"/>
          </w:tcPr>
          <w:p w14:paraId="01AD6C13" w14:textId="14582F8B" w:rsidR="007F5075" w:rsidRDefault="007F5075" w:rsidP="007F5075">
            <w:pPr>
              <w:jc w:val="both"/>
              <w:rPr>
                <w:rFonts w:ascii="Calibri" w:hAnsi="Calibri" w:cs="Arial"/>
                <w:sz w:val="20"/>
                <w:szCs w:val="20"/>
              </w:rPr>
            </w:pPr>
            <w:r>
              <w:rPr>
                <w:rFonts w:ascii="Calibri" w:hAnsi="Calibri" w:cs="Arial"/>
                <w:sz w:val="20"/>
                <w:szCs w:val="20"/>
              </w:rPr>
              <w:t xml:space="preserve">Demande de reclassement de la parcelle ZB449 actuellement classée en zone UXa en UB suite à l’arrêt de l’activité. </w:t>
            </w:r>
          </w:p>
        </w:tc>
        <w:tc>
          <w:tcPr>
            <w:tcW w:w="4067" w:type="dxa"/>
            <w:shd w:val="clear" w:color="auto" w:fill="auto"/>
          </w:tcPr>
          <w:p w14:paraId="7517BD49" w14:textId="4DFA7237" w:rsidR="007F5075" w:rsidRDefault="007F5075" w:rsidP="007F5075">
            <w:pPr>
              <w:jc w:val="both"/>
              <w:rPr>
                <w:rFonts w:ascii="Calibri" w:hAnsi="Calibri" w:cs="Arial"/>
                <w:sz w:val="20"/>
                <w:szCs w:val="20"/>
              </w:rPr>
            </w:pPr>
            <w:r>
              <w:rPr>
                <w:rFonts w:ascii="Calibri" w:hAnsi="Calibri" w:cs="Arial"/>
                <w:sz w:val="20"/>
                <w:szCs w:val="20"/>
              </w:rPr>
              <w:t>La commune accepte cette demande.</w:t>
            </w:r>
          </w:p>
        </w:tc>
      </w:tr>
      <w:tr w:rsidR="007F5075" w:rsidRPr="007234FE" w14:paraId="0A74EF01" w14:textId="77777777" w:rsidTr="007F5075">
        <w:tc>
          <w:tcPr>
            <w:tcW w:w="1670" w:type="dxa"/>
            <w:shd w:val="clear" w:color="auto" w:fill="auto"/>
          </w:tcPr>
          <w:p w14:paraId="532ACB0A" w14:textId="7C300BA5" w:rsidR="007F5075" w:rsidRDefault="007F5075" w:rsidP="007F5075">
            <w:pPr>
              <w:jc w:val="center"/>
              <w:rPr>
                <w:rFonts w:ascii="Calibri" w:hAnsi="Calibri" w:cs="Arial"/>
                <w:sz w:val="20"/>
                <w:szCs w:val="20"/>
              </w:rPr>
            </w:pPr>
            <w:r>
              <w:rPr>
                <w:rFonts w:ascii="Calibri" w:hAnsi="Calibri" w:cs="Arial"/>
                <w:sz w:val="20"/>
                <w:szCs w:val="20"/>
              </w:rPr>
              <w:t>20-Courrier en date du 12/08/2019</w:t>
            </w:r>
          </w:p>
        </w:tc>
        <w:tc>
          <w:tcPr>
            <w:tcW w:w="3550" w:type="dxa"/>
            <w:shd w:val="clear" w:color="auto" w:fill="auto"/>
          </w:tcPr>
          <w:p w14:paraId="2BBC1447" w14:textId="03684899" w:rsidR="007F5075" w:rsidRDefault="007F5075" w:rsidP="007F5075">
            <w:pPr>
              <w:jc w:val="both"/>
              <w:rPr>
                <w:rFonts w:ascii="Calibri" w:hAnsi="Calibri" w:cs="Arial"/>
                <w:sz w:val="20"/>
                <w:szCs w:val="20"/>
              </w:rPr>
            </w:pPr>
            <w:r>
              <w:rPr>
                <w:rFonts w:ascii="Calibri" w:hAnsi="Calibri" w:cs="Arial"/>
                <w:sz w:val="20"/>
                <w:szCs w:val="20"/>
              </w:rPr>
              <w:t>Demande d’inscrire en zone constructible les parcelles AB1034, AB1036, AB1039.</w:t>
            </w:r>
          </w:p>
        </w:tc>
        <w:tc>
          <w:tcPr>
            <w:tcW w:w="4067" w:type="dxa"/>
            <w:shd w:val="clear" w:color="auto" w:fill="auto"/>
          </w:tcPr>
          <w:p w14:paraId="6962B2DE" w14:textId="1B664BE0" w:rsidR="007F5075" w:rsidRDefault="007F5075" w:rsidP="007F5075">
            <w:pPr>
              <w:jc w:val="both"/>
              <w:rPr>
                <w:rFonts w:ascii="Calibri" w:hAnsi="Calibri" w:cs="Arial"/>
                <w:sz w:val="20"/>
                <w:szCs w:val="20"/>
              </w:rPr>
            </w:pPr>
            <w:r>
              <w:rPr>
                <w:rFonts w:ascii="Calibri" w:hAnsi="Calibri" w:cs="Arial"/>
                <w:sz w:val="20"/>
                <w:szCs w:val="20"/>
              </w:rPr>
              <w:t>Dans son PADD, la commune affiche la volonté de sanctuariser les zones de jardin et de préserver des espaces de respiration au sein de la zone bâtie. Cette demande ne s’inscrit pas dans cet objectif, c’est pourquoi la commune ne souhaite ainsi pas donner suite à cette demande. Les parcelles concernées seront toutefois classées en secteur Nj, permettant l’implantation d’abris de jardin.</w:t>
            </w:r>
          </w:p>
        </w:tc>
      </w:tr>
      <w:tr w:rsidR="007F5075" w:rsidRPr="007234FE" w14:paraId="11D769B8" w14:textId="77777777" w:rsidTr="007F5075">
        <w:tc>
          <w:tcPr>
            <w:tcW w:w="1670" w:type="dxa"/>
            <w:shd w:val="clear" w:color="auto" w:fill="auto"/>
          </w:tcPr>
          <w:p w14:paraId="2D14718A" w14:textId="565630FD" w:rsidR="007F5075" w:rsidRDefault="007F5075" w:rsidP="007F5075">
            <w:pPr>
              <w:jc w:val="center"/>
              <w:rPr>
                <w:rFonts w:ascii="Calibri" w:hAnsi="Calibri" w:cs="Arial"/>
                <w:sz w:val="20"/>
                <w:szCs w:val="20"/>
              </w:rPr>
            </w:pPr>
            <w:r>
              <w:rPr>
                <w:rFonts w:ascii="Calibri" w:hAnsi="Calibri" w:cs="Arial"/>
                <w:sz w:val="20"/>
                <w:szCs w:val="20"/>
              </w:rPr>
              <w:t>2</w:t>
            </w:r>
            <w:r w:rsidR="00C72DAD">
              <w:rPr>
                <w:rFonts w:ascii="Calibri" w:hAnsi="Calibri" w:cs="Arial"/>
                <w:sz w:val="20"/>
                <w:szCs w:val="20"/>
              </w:rPr>
              <w:t>1</w:t>
            </w:r>
            <w:r>
              <w:rPr>
                <w:rFonts w:ascii="Calibri" w:hAnsi="Calibri" w:cs="Arial"/>
                <w:sz w:val="20"/>
                <w:szCs w:val="20"/>
              </w:rPr>
              <w:t>-Courrier en date du 21/07/2020</w:t>
            </w:r>
          </w:p>
        </w:tc>
        <w:tc>
          <w:tcPr>
            <w:tcW w:w="3550" w:type="dxa"/>
            <w:shd w:val="clear" w:color="auto" w:fill="auto"/>
          </w:tcPr>
          <w:p w14:paraId="0454870A" w14:textId="3D7ED91C" w:rsidR="007F5075" w:rsidRDefault="007F5075" w:rsidP="007F5075">
            <w:pPr>
              <w:jc w:val="both"/>
              <w:rPr>
                <w:rFonts w:ascii="Calibri" w:hAnsi="Calibri" w:cs="Arial"/>
                <w:sz w:val="20"/>
                <w:szCs w:val="20"/>
              </w:rPr>
            </w:pPr>
            <w:r w:rsidRPr="007234FE">
              <w:rPr>
                <w:rFonts w:ascii="Calibri" w:hAnsi="Calibri" w:cs="Arial"/>
                <w:sz w:val="20"/>
                <w:szCs w:val="20"/>
              </w:rPr>
              <w:t xml:space="preserve">Demande </w:t>
            </w:r>
            <w:r>
              <w:rPr>
                <w:rFonts w:ascii="Calibri" w:hAnsi="Calibri" w:cs="Arial"/>
                <w:sz w:val="20"/>
                <w:szCs w:val="20"/>
              </w:rPr>
              <w:t xml:space="preserve">de classer la parcelle ZB60 en zone constructible. </w:t>
            </w:r>
          </w:p>
        </w:tc>
        <w:tc>
          <w:tcPr>
            <w:tcW w:w="4067" w:type="dxa"/>
            <w:shd w:val="clear" w:color="auto" w:fill="auto"/>
          </w:tcPr>
          <w:p w14:paraId="39CD3E2F" w14:textId="549482EE" w:rsidR="007F5075" w:rsidRDefault="007F5075" w:rsidP="007F5075">
            <w:pPr>
              <w:jc w:val="both"/>
              <w:rPr>
                <w:rFonts w:ascii="Calibri" w:hAnsi="Calibri" w:cs="Arial"/>
                <w:sz w:val="20"/>
                <w:szCs w:val="20"/>
              </w:rPr>
            </w:pPr>
            <w:r>
              <w:rPr>
                <w:rFonts w:ascii="Calibri" w:hAnsi="Calibri" w:cs="Arial"/>
                <w:sz w:val="20"/>
                <w:szCs w:val="20"/>
              </w:rPr>
              <w:t xml:space="preserve">Cf. réponse n°2. </w:t>
            </w:r>
          </w:p>
        </w:tc>
      </w:tr>
      <w:tr w:rsidR="00C72DAD" w:rsidRPr="007234FE" w14:paraId="00B1405C" w14:textId="77777777" w:rsidTr="007F5075">
        <w:tc>
          <w:tcPr>
            <w:tcW w:w="1670" w:type="dxa"/>
            <w:shd w:val="clear" w:color="auto" w:fill="auto"/>
          </w:tcPr>
          <w:p w14:paraId="47E2E343" w14:textId="7A1B7A0C" w:rsidR="00C72DAD" w:rsidRDefault="00DD052F" w:rsidP="007F5075">
            <w:pPr>
              <w:jc w:val="center"/>
              <w:rPr>
                <w:rFonts w:ascii="Calibri" w:hAnsi="Calibri" w:cs="Arial"/>
                <w:sz w:val="20"/>
                <w:szCs w:val="20"/>
              </w:rPr>
            </w:pPr>
            <w:r>
              <w:rPr>
                <w:rFonts w:ascii="Calibri" w:hAnsi="Calibri" w:cs="Arial"/>
                <w:sz w:val="20"/>
                <w:szCs w:val="20"/>
              </w:rPr>
              <w:t>22-</w:t>
            </w:r>
            <w:r w:rsidR="00C72DAD">
              <w:rPr>
                <w:rFonts w:ascii="Calibri" w:hAnsi="Calibri" w:cs="Arial"/>
                <w:sz w:val="20"/>
                <w:szCs w:val="20"/>
              </w:rPr>
              <w:t>Courrier en date du 24/07/2020</w:t>
            </w:r>
          </w:p>
        </w:tc>
        <w:tc>
          <w:tcPr>
            <w:tcW w:w="3550" w:type="dxa"/>
            <w:shd w:val="clear" w:color="auto" w:fill="auto"/>
          </w:tcPr>
          <w:p w14:paraId="663565E4" w14:textId="5F40E3B1" w:rsidR="00C72DAD" w:rsidRPr="007234FE" w:rsidRDefault="0036339B" w:rsidP="007F5075">
            <w:pPr>
              <w:jc w:val="both"/>
              <w:rPr>
                <w:rFonts w:ascii="Calibri" w:hAnsi="Calibri" w:cs="Arial"/>
                <w:sz w:val="20"/>
                <w:szCs w:val="20"/>
              </w:rPr>
            </w:pPr>
            <w:r>
              <w:rPr>
                <w:rFonts w:ascii="Calibri" w:hAnsi="Calibri" w:cs="Arial"/>
                <w:sz w:val="20"/>
                <w:szCs w:val="20"/>
              </w:rPr>
              <w:t>Demande que la partie classée en Nj de la parcelle AD137 soit classée en UB.</w:t>
            </w:r>
          </w:p>
        </w:tc>
        <w:tc>
          <w:tcPr>
            <w:tcW w:w="4067" w:type="dxa"/>
            <w:shd w:val="clear" w:color="auto" w:fill="auto"/>
          </w:tcPr>
          <w:p w14:paraId="2992D2E4" w14:textId="2AF52263" w:rsidR="00C72DAD" w:rsidRDefault="00D5103D" w:rsidP="007F5075">
            <w:pPr>
              <w:jc w:val="both"/>
              <w:rPr>
                <w:rFonts w:ascii="Calibri" w:hAnsi="Calibri" w:cs="Arial"/>
                <w:sz w:val="20"/>
                <w:szCs w:val="20"/>
              </w:rPr>
            </w:pPr>
            <w:r>
              <w:rPr>
                <w:rFonts w:ascii="Calibri" w:hAnsi="Calibri" w:cs="Arial"/>
                <w:sz w:val="20"/>
                <w:szCs w:val="20"/>
              </w:rPr>
              <w:t xml:space="preserve">La parcelle concernée ne semble pas remplir les conditions nécessaires fixées par l’article R151-18 du Code de l’Urbanisme, notamment en termes de desserte par les divers réseaux. C’est pourquoi la commune ne souhaite pas modifier le classement </w:t>
            </w:r>
            <w:r w:rsidR="00D80EF0">
              <w:rPr>
                <w:rFonts w:ascii="Calibri" w:hAnsi="Calibri" w:cs="Arial"/>
                <w:sz w:val="20"/>
                <w:szCs w:val="20"/>
              </w:rPr>
              <w:t xml:space="preserve">de la parcelle visée. </w:t>
            </w:r>
          </w:p>
        </w:tc>
      </w:tr>
      <w:tr w:rsidR="00DD052F" w:rsidRPr="007234FE" w14:paraId="4AF9A1D6" w14:textId="77777777" w:rsidTr="007F5075">
        <w:tc>
          <w:tcPr>
            <w:tcW w:w="1670" w:type="dxa"/>
            <w:shd w:val="clear" w:color="auto" w:fill="auto"/>
          </w:tcPr>
          <w:p w14:paraId="169EED3D" w14:textId="1FAEF47A" w:rsidR="00DD052F" w:rsidRDefault="00DD052F" w:rsidP="007F5075">
            <w:pPr>
              <w:jc w:val="center"/>
              <w:rPr>
                <w:rFonts w:ascii="Calibri" w:hAnsi="Calibri" w:cs="Arial"/>
                <w:sz w:val="20"/>
                <w:szCs w:val="20"/>
              </w:rPr>
            </w:pPr>
            <w:r>
              <w:rPr>
                <w:rFonts w:ascii="Calibri" w:hAnsi="Calibri" w:cs="Arial"/>
                <w:sz w:val="20"/>
                <w:szCs w:val="20"/>
              </w:rPr>
              <w:t>23-Courrier en date du 20/10/2020</w:t>
            </w:r>
          </w:p>
        </w:tc>
        <w:tc>
          <w:tcPr>
            <w:tcW w:w="3550" w:type="dxa"/>
            <w:shd w:val="clear" w:color="auto" w:fill="auto"/>
          </w:tcPr>
          <w:p w14:paraId="69FFEB2A" w14:textId="1FF54B80" w:rsidR="00DD052F" w:rsidRDefault="00275472" w:rsidP="00275472">
            <w:pPr>
              <w:jc w:val="both"/>
              <w:rPr>
                <w:rFonts w:ascii="Calibri" w:hAnsi="Calibri" w:cs="Arial"/>
                <w:sz w:val="20"/>
                <w:szCs w:val="20"/>
              </w:rPr>
            </w:pPr>
            <w:r>
              <w:rPr>
                <w:rFonts w:ascii="Calibri" w:hAnsi="Calibri" w:cs="Arial"/>
                <w:sz w:val="20"/>
                <w:szCs w:val="20"/>
              </w:rPr>
              <w:t xml:space="preserve">Demande de classer la parcelle ZB74 et ZB349 en zone constructible. </w:t>
            </w:r>
          </w:p>
        </w:tc>
        <w:tc>
          <w:tcPr>
            <w:tcW w:w="4067" w:type="dxa"/>
            <w:shd w:val="clear" w:color="auto" w:fill="auto"/>
          </w:tcPr>
          <w:p w14:paraId="19ED9855" w14:textId="58CA49F8" w:rsidR="00DD052F" w:rsidRDefault="00275472" w:rsidP="007F5075">
            <w:pPr>
              <w:jc w:val="both"/>
              <w:rPr>
                <w:rFonts w:ascii="Calibri" w:hAnsi="Calibri" w:cs="Arial"/>
                <w:sz w:val="20"/>
                <w:szCs w:val="20"/>
              </w:rPr>
            </w:pPr>
            <w:r w:rsidRPr="00275472">
              <w:rPr>
                <w:rFonts w:ascii="Calibri" w:hAnsi="Calibri" w:cs="Arial"/>
                <w:color w:val="000000" w:themeColor="text1"/>
                <w:sz w:val="20"/>
                <w:szCs w:val="20"/>
              </w:rPr>
              <w:t>Cf. réponse n°4</w:t>
            </w:r>
          </w:p>
        </w:tc>
      </w:tr>
      <w:tr w:rsidR="00DD052F" w:rsidRPr="007234FE" w14:paraId="75E5F307" w14:textId="77777777" w:rsidTr="007F5075">
        <w:tc>
          <w:tcPr>
            <w:tcW w:w="1670" w:type="dxa"/>
            <w:shd w:val="clear" w:color="auto" w:fill="auto"/>
          </w:tcPr>
          <w:p w14:paraId="545CE216" w14:textId="647EA9E9" w:rsidR="00DD052F" w:rsidRDefault="00DD052F" w:rsidP="007F5075">
            <w:pPr>
              <w:jc w:val="center"/>
              <w:rPr>
                <w:rFonts w:ascii="Calibri" w:hAnsi="Calibri" w:cs="Arial"/>
                <w:sz w:val="20"/>
                <w:szCs w:val="20"/>
              </w:rPr>
            </w:pPr>
            <w:r>
              <w:rPr>
                <w:rFonts w:ascii="Calibri" w:hAnsi="Calibri" w:cs="Arial"/>
                <w:sz w:val="20"/>
                <w:szCs w:val="20"/>
              </w:rPr>
              <w:t>24-Courrier en date du 17/11/2020</w:t>
            </w:r>
          </w:p>
        </w:tc>
        <w:tc>
          <w:tcPr>
            <w:tcW w:w="3550" w:type="dxa"/>
            <w:shd w:val="clear" w:color="auto" w:fill="auto"/>
          </w:tcPr>
          <w:p w14:paraId="0A5A53C4" w14:textId="112E4BF4" w:rsidR="00DD052F" w:rsidRDefault="00DD052F" w:rsidP="007F5075">
            <w:pPr>
              <w:jc w:val="both"/>
              <w:rPr>
                <w:rFonts w:ascii="Calibri" w:hAnsi="Calibri" w:cs="Arial"/>
                <w:sz w:val="20"/>
                <w:szCs w:val="20"/>
              </w:rPr>
            </w:pPr>
            <w:r>
              <w:rPr>
                <w:rFonts w:ascii="Calibri" w:hAnsi="Calibri" w:cs="Arial"/>
                <w:sz w:val="20"/>
                <w:szCs w:val="20"/>
              </w:rPr>
              <w:t xml:space="preserve">Demande de classer la parcelle ZB96 en zone constructible suite à l’arrêt de l’activité agricole. </w:t>
            </w:r>
          </w:p>
        </w:tc>
        <w:tc>
          <w:tcPr>
            <w:tcW w:w="4067" w:type="dxa"/>
            <w:shd w:val="clear" w:color="auto" w:fill="auto"/>
          </w:tcPr>
          <w:p w14:paraId="464C3DA6" w14:textId="709C3A47" w:rsidR="00DD052F" w:rsidRPr="00DD052F" w:rsidRDefault="00012B04" w:rsidP="00012B04">
            <w:pPr>
              <w:jc w:val="both"/>
              <w:rPr>
                <w:rFonts w:ascii="Calibri" w:hAnsi="Calibri" w:cs="Arial"/>
                <w:color w:val="FF0000"/>
                <w:sz w:val="20"/>
                <w:szCs w:val="20"/>
              </w:rPr>
            </w:pPr>
            <w:r w:rsidRPr="00012B04">
              <w:rPr>
                <w:rFonts w:ascii="Calibri" w:hAnsi="Calibri" w:cs="Arial"/>
                <w:color w:val="000000" w:themeColor="text1"/>
                <w:sz w:val="20"/>
                <w:szCs w:val="20"/>
              </w:rPr>
              <w:t>Le positionnement de la commune sur cette demande sera exprimé après l’enquête publique. La municipalité invite le pétitionnaire à se manifester dans le registre d’enquête</w:t>
            </w:r>
            <w:r>
              <w:rPr>
                <w:rFonts w:ascii="Calibri" w:hAnsi="Calibri" w:cs="Arial"/>
                <w:color w:val="000000" w:themeColor="text1"/>
                <w:sz w:val="20"/>
                <w:szCs w:val="20"/>
              </w:rPr>
              <w:t xml:space="preserve"> dès sa mise à disposition</w:t>
            </w:r>
            <w:bookmarkStart w:id="2" w:name="_GoBack"/>
            <w:bookmarkEnd w:id="2"/>
            <w:r>
              <w:rPr>
                <w:rFonts w:ascii="Calibri" w:hAnsi="Calibri" w:cs="Arial"/>
                <w:color w:val="000000" w:themeColor="text1"/>
                <w:sz w:val="20"/>
                <w:szCs w:val="20"/>
              </w:rPr>
              <w:t xml:space="preserve">. </w:t>
            </w:r>
          </w:p>
        </w:tc>
      </w:tr>
    </w:tbl>
    <w:p w14:paraId="1530E2FF" w14:textId="77777777" w:rsidR="002C4938" w:rsidRDefault="002C4938" w:rsidP="002C4938">
      <w:pPr>
        <w:rPr>
          <w:rFonts w:ascii="Calibri" w:hAnsi="Calibri" w:cs="Arial"/>
          <w:sz w:val="20"/>
          <w:szCs w:val="20"/>
        </w:rPr>
      </w:pPr>
    </w:p>
    <w:p w14:paraId="0F80FE6C" w14:textId="77777777" w:rsidR="002C4938" w:rsidRDefault="002C4938" w:rsidP="002C4938">
      <w:pPr>
        <w:rPr>
          <w:rFonts w:ascii="Calibri" w:hAnsi="Calibri" w:cs="Arial"/>
          <w:sz w:val="20"/>
          <w:szCs w:val="20"/>
        </w:rPr>
      </w:pPr>
    </w:p>
    <w:p w14:paraId="62AD2809" w14:textId="77777777" w:rsidR="002C4938" w:rsidRDefault="002C4938" w:rsidP="002C4938">
      <w:pPr>
        <w:rPr>
          <w:rFonts w:ascii="Calibri" w:hAnsi="Calibri" w:cs="Arial"/>
          <w:sz w:val="20"/>
          <w:szCs w:val="20"/>
        </w:rPr>
      </w:pPr>
    </w:p>
    <w:p w14:paraId="27E5C0F4" w14:textId="77777777" w:rsidR="003057A3" w:rsidRPr="007234FE" w:rsidRDefault="003057A3" w:rsidP="00BB57A8">
      <w:pPr>
        <w:rPr>
          <w:rFonts w:ascii="Calibri" w:hAnsi="Calibri" w:cs="Arial"/>
          <w:sz w:val="20"/>
          <w:szCs w:val="20"/>
        </w:rPr>
      </w:pPr>
    </w:p>
    <w:sectPr w:rsidR="003057A3" w:rsidRPr="007234FE" w:rsidSect="00A93F20">
      <w:headerReference w:type="default" r:id="rId9"/>
      <w:footerReference w:type="even" r:id="rId10"/>
      <w:footerReference w:type="default" r:id="rId11"/>
      <w:pgSz w:w="11906" w:h="16838"/>
      <w:pgMar w:top="1417" w:right="1417" w:bottom="125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35732" w14:textId="77777777" w:rsidR="00666F00" w:rsidRDefault="00666F00">
      <w:r>
        <w:separator/>
      </w:r>
    </w:p>
  </w:endnote>
  <w:endnote w:type="continuationSeparator" w:id="0">
    <w:p w14:paraId="2E6EF68F" w14:textId="77777777" w:rsidR="00666F00" w:rsidRDefault="0066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4DCC" w14:textId="77777777" w:rsidR="003057A3" w:rsidRDefault="003057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A84182" w14:textId="77777777" w:rsidR="003057A3" w:rsidRDefault="003057A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9063" w14:textId="11A8F6B3" w:rsidR="003057A3" w:rsidRPr="006A2D09" w:rsidRDefault="003057A3" w:rsidP="00A93F20">
    <w:pPr>
      <w:pStyle w:val="Pieddepage"/>
      <w:shd w:val="clear" w:color="auto" w:fill="0C0C0C"/>
      <w:rPr>
        <w:rFonts w:ascii="Arial" w:hAnsi="Arial" w:cs="Arial"/>
        <w:bCs/>
        <w:color w:val="FFFFFF"/>
        <w:sz w:val="18"/>
        <w:szCs w:val="18"/>
      </w:rPr>
    </w:pPr>
    <w:r w:rsidRPr="006A2D09">
      <w:rPr>
        <w:rFonts w:ascii="Arial" w:hAnsi="Arial" w:cs="Arial"/>
        <w:caps/>
        <w:color w:val="FFFFFF"/>
        <w:sz w:val="18"/>
        <w:szCs w:val="18"/>
      </w:rPr>
      <w:t xml:space="preserve">Bilan de la Concertation ANNEXE A LA DCM DU </w:t>
    </w:r>
    <w:r w:rsidR="00F66C47">
      <w:rPr>
        <w:rFonts w:ascii="Arial" w:hAnsi="Arial" w:cs="Arial"/>
        <w:caps/>
        <w:color w:val="FFFFFF"/>
        <w:sz w:val="18"/>
        <w:szCs w:val="18"/>
      </w:rPr>
      <w:t>04</w:t>
    </w:r>
    <w:r w:rsidR="006F790F">
      <w:rPr>
        <w:rFonts w:ascii="Arial" w:hAnsi="Arial" w:cs="Arial"/>
        <w:caps/>
        <w:color w:val="FFFFFF"/>
        <w:sz w:val="18"/>
        <w:szCs w:val="18"/>
      </w:rPr>
      <w:t>/0</w:t>
    </w:r>
    <w:r w:rsidR="00F66C47">
      <w:rPr>
        <w:rFonts w:ascii="Arial" w:hAnsi="Arial" w:cs="Arial"/>
        <w:caps/>
        <w:color w:val="FFFFFF"/>
        <w:sz w:val="18"/>
        <w:szCs w:val="18"/>
      </w:rPr>
      <w:t>7/</w:t>
    </w:r>
    <w:r w:rsidR="006F790F">
      <w:rPr>
        <w:rFonts w:ascii="Arial" w:hAnsi="Arial" w:cs="Arial"/>
        <w:caps/>
        <w:color w:val="FFFFFF"/>
        <w:sz w:val="18"/>
        <w:szCs w:val="18"/>
      </w:rPr>
      <w:t>2022</w:t>
    </w:r>
    <w:r w:rsidRPr="006A2D09">
      <w:rPr>
        <w:rFonts w:ascii="Arial" w:hAnsi="Arial" w:cs="Arial"/>
        <w:caps/>
        <w:color w:val="FFFFFF"/>
        <w:sz w:val="18"/>
        <w:szCs w:val="18"/>
      </w:rPr>
      <w:t xml:space="preserve"> – Révision DU PLU              </w:t>
    </w:r>
    <w:r>
      <w:rPr>
        <w:rFonts w:ascii="Arial" w:hAnsi="Arial" w:cs="Arial"/>
        <w:caps/>
        <w:color w:val="FFFFFF"/>
        <w:sz w:val="18"/>
        <w:szCs w:val="18"/>
      </w:rPr>
      <w:tab/>
    </w:r>
    <w:r w:rsidRPr="006A2D09">
      <w:rPr>
        <w:rStyle w:val="Numrodepage"/>
        <w:rFonts w:ascii="Arial" w:hAnsi="Arial" w:cs="Arial"/>
        <w:bCs/>
        <w:color w:val="FFFFFF"/>
        <w:sz w:val="18"/>
        <w:szCs w:val="18"/>
      </w:rPr>
      <w:fldChar w:fldCharType="begin"/>
    </w:r>
    <w:r>
      <w:rPr>
        <w:rStyle w:val="Numrodepage"/>
        <w:rFonts w:ascii="Arial" w:hAnsi="Arial" w:cs="Arial"/>
        <w:bCs/>
        <w:color w:val="FFFFFF"/>
        <w:sz w:val="18"/>
        <w:szCs w:val="18"/>
      </w:rPr>
      <w:instrText>PAGE</w:instrText>
    </w:r>
    <w:r w:rsidRPr="006A2D09">
      <w:rPr>
        <w:rStyle w:val="Numrodepage"/>
        <w:rFonts w:ascii="Arial" w:hAnsi="Arial" w:cs="Arial"/>
        <w:bCs/>
        <w:color w:val="FFFFFF"/>
        <w:sz w:val="18"/>
        <w:szCs w:val="18"/>
      </w:rPr>
      <w:instrText xml:space="preserve">  </w:instrText>
    </w:r>
    <w:r w:rsidRPr="006A2D09">
      <w:rPr>
        <w:rStyle w:val="Numrodepage"/>
        <w:rFonts w:ascii="Arial" w:hAnsi="Arial" w:cs="Arial"/>
        <w:bCs/>
        <w:color w:val="FFFFFF"/>
        <w:sz w:val="18"/>
        <w:szCs w:val="18"/>
      </w:rPr>
      <w:fldChar w:fldCharType="separate"/>
    </w:r>
    <w:r w:rsidR="00012B04">
      <w:rPr>
        <w:rStyle w:val="Numrodepage"/>
        <w:rFonts w:ascii="Arial" w:hAnsi="Arial" w:cs="Arial"/>
        <w:bCs/>
        <w:noProof/>
        <w:color w:val="FFFFFF"/>
        <w:sz w:val="18"/>
        <w:szCs w:val="18"/>
      </w:rPr>
      <w:t>3</w:t>
    </w:r>
    <w:r w:rsidRPr="006A2D09">
      <w:rPr>
        <w:rStyle w:val="Numrodepage"/>
        <w:rFonts w:ascii="Arial" w:hAnsi="Arial" w:cs="Arial"/>
        <w:bCs/>
        <w:color w:val="FFFFF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E865" w14:textId="77777777" w:rsidR="00666F00" w:rsidRDefault="00666F00">
      <w:r>
        <w:separator/>
      </w:r>
    </w:p>
  </w:footnote>
  <w:footnote w:type="continuationSeparator" w:id="0">
    <w:p w14:paraId="7C59E3F9" w14:textId="77777777" w:rsidR="00666F00" w:rsidRDefault="00666F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06AD" w14:textId="41C85CCA" w:rsidR="003057A3" w:rsidRDefault="003057A3">
    <w:pPr>
      <w:pStyle w:val="En-tte"/>
      <w:rPr>
        <w:rFonts w:ascii="Arial" w:hAnsi="Arial" w:cs="Arial"/>
        <w:b/>
        <w:bCs/>
        <w:color w:val="808080"/>
        <w:sz w:val="18"/>
      </w:rPr>
    </w:pPr>
    <w:r>
      <w:rPr>
        <w:rFonts w:ascii="Arial" w:hAnsi="Arial" w:cs="Arial"/>
        <w:b/>
        <w:bCs/>
        <w:color w:val="808080"/>
        <w:sz w:val="18"/>
      </w:rPr>
      <w:t xml:space="preserve">Commune </w:t>
    </w:r>
    <w:r w:rsidR="005A3DB0">
      <w:rPr>
        <w:rFonts w:ascii="Arial" w:hAnsi="Arial" w:cs="Arial"/>
        <w:b/>
        <w:bCs/>
        <w:color w:val="808080"/>
        <w:sz w:val="18"/>
      </w:rPr>
      <w:t>de Lexy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1DA0"/>
    <w:multiLevelType w:val="hybridMultilevel"/>
    <w:tmpl w:val="80108252"/>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
    <w:nsid w:val="05647593"/>
    <w:multiLevelType w:val="hybridMultilevel"/>
    <w:tmpl w:val="EBB05F1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0AAA3A26"/>
    <w:multiLevelType w:val="hybridMultilevel"/>
    <w:tmpl w:val="2B68957E"/>
    <w:lvl w:ilvl="0" w:tplc="155E316E">
      <w:start w:val="3"/>
      <w:numFmt w:val="bullet"/>
      <w:lvlText w:val="-"/>
      <w:lvlJc w:val="left"/>
      <w:pPr>
        <w:ind w:left="928"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3C1D2B"/>
    <w:multiLevelType w:val="hybridMultilevel"/>
    <w:tmpl w:val="C8F851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980FD3"/>
    <w:multiLevelType w:val="hybridMultilevel"/>
    <w:tmpl w:val="8A882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D2088E"/>
    <w:multiLevelType w:val="hybridMultilevel"/>
    <w:tmpl w:val="AD0A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7F47EC"/>
    <w:multiLevelType w:val="hybridMultilevel"/>
    <w:tmpl w:val="EB14180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EB6506B"/>
    <w:multiLevelType w:val="hybridMultilevel"/>
    <w:tmpl w:val="0CC2BFBA"/>
    <w:lvl w:ilvl="0" w:tplc="040C0001">
      <w:start w:val="1"/>
      <w:numFmt w:val="bullet"/>
      <w:lvlText w:val=""/>
      <w:lvlJc w:val="left"/>
      <w:pPr>
        <w:ind w:left="1605" w:hanging="360"/>
      </w:pPr>
      <w:rPr>
        <w:rFonts w:ascii="Symbol" w:hAnsi="Symbol" w:hint="default"/>
      </w:rPr>
    </w:lvl>
    <w:lvl w:ilvl="1" w:tplc="32D43C46">
      <w:numFmt w:val="bullet"/>
      <w:lvlText w:val="-"/>
      <w:lvlJc w:val="left"/>
      <w:pPr>
        <w:ind w:left="2325" w:hanging="360"/>
      </w:pPr>
      <w:rPr>
        <w:rFonts w:ascii="Calibri" w:eastAsia="Times New Roman" w:hAnsi="Calibri" w:cs="Arial"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8">
    <w:nsid w:val="22171308"/>
    <w:multiLevelType w:val="hybridMultilevel"/>
    <w:tmpl w:val="4C3037FA"/>
    <w:lvl w:ilvl="0" w:tplc="040C0001">
      <w:start w:val="1"/>
      <w:numFmt w:val="bullet"/>
      <w:lvlText w:val=""/>
      <w:lvlJc w:val="left"/>
      <w:pPr>
        <w:ind w:left="1260" w:hanging="360"/>
      </w:pPr>
      <w:rPr>
        <w:rFonts w:ascii="Symbol" w:hAnsi="Symbol" w:hint="default"/>
      </w:rPr>
    </w:lvl>
    <w:lvl w:ilvl="1" w:tplc="040C0003">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9">
    <w:nsid w:val="22FC5C8F"/>
    <w:multiLevelType w:val="hybridMultilevel"/>
    <w:tmpl w:val="61B00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521668"/>
    <w:multiLevelType w:val="hybridMultilevel"/>
    <w:tmpl w:val="8D36EF2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8B97D4A"/>
    <w:multiLevelType w:val="hybridMultilevel"/>
    <w:tmpl w:val="BA34CF8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nsid w:val="367D108E"/>
    <w:multiLevelType w:val="hybridMultilevel"/>
    <w:tmpl w:val="AD320A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1B1BDA"/>
    <w:multiLevelType w:val="hybridMultilevel"/>
    <w:tmpl w:val="CF8CD098"/>
    <w:lvl w:ilvl="0" w:tplc="155E316E">
      <w:start w:val="3"/>
      <w:numFmt w:val="bullet"/>
      <w:lvlText w:val="-"/>
      <w:lvlJc w:val="left"/>
      <w:pPr>
        <w:ind w:left="928" w:hanging="360"/>
      </w:pPr>
      <w:rPr>
        <w:rFonts w:ascii="Calibri" w:eastAsia="Times New Roman" w:hAnsi="Calibri" w:cs="Arial" w:hint="default"/>
      </w:rPr>
    </w:lvl>
    <w:lvl w:ilvl="1" w:tplc="040C0003" w:tentative="1">
      <w:start w:val="1"/>
      <w:numFmt w:val="bullet"/>
      <w:lvlText w:val="o"/>
      <w:lvlJc w:val="left"/>
      <w:pPr>
        <w:ind w:left="1720" w:hanging="360"/>
      </w:pPr>
      <w:rPr>
        <w:rFonts w:ascii="Courier New" w:hAnsi="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14">
    <w:nsid w:val="3F363DE0"/>
    <w:multiLevelType w:val="hybridMultilevel"/>
    <w:tmpl w:val="1BB08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DF7D89"/>
    <w:multiLevelType w:val="hybridMultilevel"/>
    <w:tmpl w:val="A66CE9C2"/>
    <w:lvl w:ilvl="0" w:tplc="155E316E">
      <w:start w:val="3"/>
      <w:numFmt w:val="bullet"/>
      <w:lvlText w:val="-"/>
      <w:lvlJc w:val="left"/>
      <w:pPr>
        <w:ind w:left="928"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F66E9B"/>
    <w:multiLevelType w:val="hybridMultilevel"/>
    <w:tmpl w:val="DE12FB78"/>
    <w:lvl w:ilvl="0" w:tplc="E8DCE420">
      <w:start w:val="1"/>
      <w:numFmt w:val="decimal"/>
      <w:lvlText w:val="%1."/>
      <w:lvlJc w:val="left"/>
      <w:pPr>
        <w:tabs>
          <w:tab w:val="num" w:pos="720"/>
        </w:tabs>
        <w:ind w:left="720" w:hanging="360"/>
      </w:pPr>
    </w:lvl>
    <w:lvl w:ilvl="1" w:tplc="36B07F36" w:tentative="1">
      <w:start w:val="1"/>
      <w:numFmt w:val="decimal"/>
      <w:lvlText w:val="%2."/>
      <w:lvlJc w:val="left"/>
      <w:pPr>
        <w:tabs>
          <w:tab w:val="num" w:pos="1440"/>
        </w:tabs>
        <w:ind w:left="1440" w:hanging="360"/>
      </w:pPr>
    </w:lvl>
    <w:lvl w:ilvl="2" w:tplc="C4A8F302" w:tentative="1">
      <w:start w:val="1"/>
      <w:numFmt w:val="decimal"/>
      <w:lvlText w:val="%3."/>
      <w:lvlJc w:val="left"/>
      <w:pPr>
        <w:tabs>
          <w:tab w:val="num" w:pos="2160"/>
        </w:tabs>
        <w:ind w:left="2160" w:hanging="360"/>
      </w:pPr>
    </w:lvl>
    <w:lvl w:ilvl="3" w:tplc="1C7AE7B0" w:tentative="1">
      <w:start w:val="1"/>
      <w:numFmt w:val="decimal"/>
      <w:lvlText w:val="%4."/>
      <w:lvlJc w:val="left"/>
      <w:pPr>
        <w:tabs>
          <w:tab w:val="num" w:pos="2880"/>
        </w:tabs>
        <w:ind w:left="2880" w:hanging="360"/>
      </w:pPr>
    </w:lvl>
    <w:lvl w:ilvl="4" w:tplc="E528E0C8" w:tentative="1">
      <w:start w:val="1"/>
      <w:numFmt w:val="decimal"/>
      <w:lvlText w:val="%5."/>
      <w:lvlJc w:val="left"/>
      <w:pPr>
        <w:tabs>
          <w:tab w:val="num" w:pos="3600"/>
        </w:tabs>
        <w:ind w:left="3600" w:hanging="360"/>
      </w:pPr>
    </w:lvl>
    <w:lvl w:ilvl="5" w:tplc="F5683B56" w:tentative="1">
      <w:start w:val="1"/>
      <w:numFmt w:val="decimal"/>
      <w:lvlText w:val="%6."/>
      <w:lvlJc w:val="left"/>
      <w:pPr>
        <w:tabs>
          <w:tab w:val="num" w:pos="4320"/>
        </w:tabs>
        <w:ind w:left="4320" w:hanging="360"/>
      </w:pPr>
    </w:lvl>
    <w:lvl w:ilvl="6" w:tplc="C3DEAA26" w:tentative="1">
      <w:start w:val="1"/>
      <w:numFmt w:val="decimal"/>
      <w:lvlText w:val="%7."/>
      <w:lvlJc w:val="left"/>
      <w:pPr>
        <w:tabs>
          <w:tab w:val="num" w:pos="5040"/>
        </w:tabs>
        <w:ind w:left="5040" w:hanging="360"/>
      </w:pPr>
    </w:lvl>
    <w:lvl w:ilvl="7" w:tplc="E4A8BF9E" w:tentative="1">
      <w:start w:val="1"/>
      <w:numFmt w:val="decimal"/>
      <w:lvlText w:val="%8."/>
      <w:lvlJc w:val="left"/>
      <w:pPr>
        <w:tabs>
          <w:tab w:val="num" w:pos="5760"/>
        </w:tabs>
        <w:ind w:left="5760" w:hanging="360"/>
      </w:pPr>
    </w:lvl>
    <w:lvl w:ilvl="8" w:tplc="AAD2C43A" w:tentative="1">
      <w:start w:val="1"/>
      <w:numFmt w:val="decimal"/>
      <w:lvlText w:val="%9."/>
      <w:lvlJc w:val="left"/>
      <w:pPr>
        <w:tabs>
          <w:tab w:val="num" w:pos="6480"/>
        </w:tabs>
        <w:ind w:left="6480" w:hanging="360"/>
      </w:pPr>
    </w:lvl>
  </w:abstractNum>
  <w:abstractNum w:abstractNumId="17">
    <w:nsid w:val="411617C9"/>
    <w:multiLevelType w:val="hybridMultilevel"/>
    <w:tmpl w:val="9176F94E"/>
    <w:lvl w:ilvl="0" w:tplc="040C000F">
      <w:start w:val="1"/>
      <w:numFmt w:val="decimal"/>
      <w:lvlText w:val="%1."/>
      <w:lvlJc w:val="left"/>
      <w:pPr>
        <w:ind w:left="720" w:hanging="360"/>
      </w:pPr>
    </w:lvl>
    <w:lvl w:ilvl="1" w:tplc="D28A769E">
      <w:start w:val="3"/>
      <w:numFmt w:val="bullet"/>
      <w:lvlText w:val="-"/>
      <w:lvlJc w:val="left"/>
      <w:pPr>
        <w:ind w:left="1440" w:hanging="360"/>
      </w:pPr>
      <w:rPr>
        <w:rFonts w:ascii="Calibri" w:eastAsia="Cambria"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EF1482"/>
    <w:multiLevelType w:val="hybridMultilevel"/>
    <w:tmpl w:val="F8624CB6"/>
    <w:lvl w:ilvl="0" w:tplc="514E9D5A">
      <w:start w:val="1"/>
      <w:numFmt w:val="decimal"/>
      <w:lvlText w:val="%1."/>
      <w:lvlJc w:val="left"/>
      <w:pPr>
        <w:tabs>
          <w:tab w:val="num" w:pos="720"/>
        </w:tabs>
        <w:ind w:left="720" w:hanging="360"/>
      </w:pPr>
    </w:lvl>
    <w:lvl w:ilvl="1" w:tplc="36B88054" w:tentative="1">
      <w:start w:val="1"/>
      <w:numFmt w:val="decimal"/>
      <w:lvlText w:val="%2."/>
      <w:lvlJc w:val="left"/>
      <w:pPr>
        <w:tabs>
          <w:tab w:val="num" w:pos="1440"/>
        </w:tabs>
        <w:ind w:left="1440" w:hanging="360"/>
      </w:pPr>
    </w:lvl>
    <w:lvl w:ilvl="2" w:tplc="BE44C6BE" w:tentative="1">
      <w:start w:val="1"/>
      <w:numFmt w:val="decimal"/>
      <w:lvlText w:val="%3."/>
      <w:lvlJc w:val="left"/>
      <w:pPr>
        <w:tabs>
          <w:tab w:val="num" w:pos="2160"/>
        </w:tabs>
        <w:ind w:left="2160" w:hanging="360"/>
      </w:pPr>
    </w:lvl>
    <w:lvl w:ilvl="3" w:tplc="12F0FE96" w:tentative="1">
      <w:start w:val="1"/>
      <w:numFmt w:val="decimal"/>
      <w:lvlText w:val="%4."/>
      <w:lvlJc w:val="left"/>
      <w:pPr>
        <w:tabs>
          <w:tab w:val="num" w:pos="2880"/>
        </w:tabs>
        <w:ind w:left="2880" w:hanging="360"/>
      </w:pPr>
    </w:lvl>
    <w:lvl w:ilvl="4" w:tplc="7CD096BA" w:tentative="1">
      <w:start w:val="1"/>
      <w:numFmt w:val="decimal"/>
      <w:lvlText w:val="%5."/>
      <w:lvlJc w:val="left"/>
      <w:pPr>
        <w:tabs>
          <w:tab w:val="num" w:pos="3600"/>
        </w:tabs>
        <w:ind w:left="3600" w:hanging="360"/>
      </w:pPr>
    </w:lvl>
    <w:lvl w:ilvl="5" w:tplc="C0EC8E68" w:tentative="1">
      <w:start w:val="1"/>
      <w:numFmt w:val="decimal"/>
      <w:lvlText w:val="%6."/>
      <w:lvlJc w:val="left"/>
      <w:pPr>
        <w:tabs>
          <w:tab w:val="num" w:pos="4320"/>
        </w:tabs>
        <w:ind w:left="4320" w:hanging="360"/>
      </w:pPr>
    </w:lvl>
    <w:lvl w:ilvl="6" w:tplc="AB2C3438" w:tentative="1">
      <w:start w:val="1"/>
      <w:numFmt w:val="decimal"/>
      <w:lvlText w:val="%7."/>
      <w:lvlJc w:val="left"/>
      <w:pPr>
        <w:tabs>
          <w:tab w:val="num" w:pos="5040"/>
        </w:tabs>
        <w:ind w:left="5040" w:hanging="360"/>
      </w:pPr>
    </w:lvl>
    <w:lvl w:ilvl="7" w:tplc="BDC6FE2A" w:tentative="1">
      <w:start w:val="1"/>
      <w:numFmt w:val="decimal"/>
      <w:lvlText w:val="%8."/>
      <w:lvlJc w:val="left"/>
      <w:pPr>
        <w:tabs>
          <w:tab w:val="num" w:pos="5760"/>
        </w:tabs>
        <w:ind w:left="5760" w:hanging="360"/>
      </w:pPr>
    </w:lvl>
    <w:lvl w:ilvl="8" w:tplc="25B4D9D6" w:tentative="1">
      <w:start w:val="1"/>
      <w:numFmt w:val="decimal"/>
      <w:lvlText w:val="%9."/>
      <w:lvlJc w:val="left"/>
      <w:pPr>
        <w:tabs>
          <w:tab w:val="num" w:pos="6480"/>
        </w:tabs>
        <w:ind w:left="6480" w:hanging="360"/>
      </w:pPr>
    </w:lvl>
  </w:abstractNum>
  <w:abstractNum w:abstractNumId="19">
    <w:nsid w:val="44967634"/>
    <w:multiLevelType w:val="hybridMultilevel"/>
    <w:tmpl w:val="7668FD5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4B2CEF"/>
    <w:multiLevelType w:val="hybridMultilevel"/>
    <w:tmpl w:val="0CB4CF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ED12FD"/>
    <w:multiLevelType w:val="hybridMultilevel"/>
    <w:tmpl w:val="6A7CB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6806CF"/>
    <w:multiLevelType w:val="hybridMultilevel"/>
    <w:tmpl w:val="180260E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916EFF"/>
    <w:multiLevelType w:val="hybridMultilevel"/>
    <w:tmpl w:val="DB9A5AEE"/>
    <w:lvl w:ilvl="0" w:tplc="155E316E">
      <w:start w:val="3"/>
      <w:numFmt w:val="bullet"/>
      <w:lvlText w:val="-"/>
      <w:lvlJc w:val="left"/>
      <w:pPr>
        <w:ind w:left="928"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EE02B5"/>
    <w:multiLevelType w:val="hybridMultilevel"/>
    <w:tmpl w:val="7E46A3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8C1358"/>
    <w:multiLevelType w:val="hybridMultilevel"/>
    <w:tmpl w:val="78D859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C32299E"/>
    <w:multiLevelType w:val="hybridMultilevel"/>
    <w:tmpl w:val="B0C4D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207C3C"/>
    <w:multiLevelType w:val="hybridMultilevel"/>
    <w:tmpl w:val="9B14D7CA"/>
    <w:lvl w:ilvl="0" w:tplc="040C0003">
      <w:start w:val="1"/>
      <w:numFmt w:val="bullet"/>
      <w:lvlText w:val="o"/>
      <w:lvlJc w:val="left"/>
      <w:pPr>
        <w:ind w:left="885" w:hanging="360"/>
      </w:pPr>
      <w:rPr>
        <w:rFonts w:ascii="Courier New" w:hAnsi="Courier New" w:cs="Courier New"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8">
    <w:nsid w:val="753B34D8"/>
    <w:multiLevelType w:val="hybridMultilevel"/>
    <w:tmpl w:val="33B62F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ACA7B91"/>
    <w:multiLevelType w:val="hybridMultilevel"/>
    <w:tmpl w:val="93DE44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1"/>
  </w:num>
  <w:num w:numId="4">
    <w:abstractNumId w:val="24"/>
  </w:num>
  <w:num w:numId="5">
    <w:abstractNumId w:val="25"/>
  </w:num>
  <w:num w:numId="6">
    <w:abstractNumId w:val="29"/>
  </w:num>
  <w:num w:numId="7">
    <w:abstractNumId w:val="4"/>
  </w:num>
  <w:num w:numId="8">
    <w:abstractNumId w:val="18"/>
  </w:num>
  <w:num w:numId="9">
    <w:abstractNumId w:val="12"/>
  </w:num>
  <w:num w:numId="10">
    <w:abstractNumId w:val="0"/>
  </w:num>
  <w:num w:numId="11">
    <w:abstractNumId w:val="16"/>
  </w:num>
  <w:num w:numId="12">
    <w:abstractNumId w:val="27"/>
  </w:num>
  <w:num w:numId="13">
    <w:abstractNumId w:val="1"/>
  </w:num>
  <w:num w:numId="14">
    <w:abstractNumId w:val="7"/>
  </w:num>
  <w:num w:numId="15">
    <w:abstractNumId w:val="8"/>
  </w:num>
  <w:num w:numId="16">
    <w:abstractNumId w:val="13"/>
  </w:num>
  <w:num w:numId="17">
    <w:abstractNumId w:val="15"/>
  </w:num>
  <w:num w:numId="18">
    <w:abstractNumId w:val="23"/>
  </w:num>
  <w:num w:numId="19">
    <w:abstractNumId w:val="2"/>
  </w:num>
  <w:num w:numId="20">
    <w:abstractNumId w:val="26"/>
  </w:num>
  <w:num w:numId="21">
    <w:abstractNumId w:val="14"/>
  </w:num>
  <w:num w:numId="22">
    <w:abstractNumId w:val="22"/>
  </w:num>
  <w:num w:numId="23">
    <w:abstractNumId w:val="28"/>
  </w:num>
  <w:num w:numId="24">
    <w:abstractNumId w:val="3"/>
  </w:num>
  <w:num w:numId="25">
    <w:abstractNumId w:val="19"/>
  </w:num>
  <w:num w:numId="26">
    <w:abstractNumId w:val="9"/>
  </w:num>
  <w:num w:numId="27">
    <w:abstractNumId w:val="17"/>
  </w:num>
  <w:num w:numId="28">
    <w:abstractNumId w:val="20"/>
  </w:num>
  <w:num w:numId="29">
    <w:abstractNumId w:val="2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4D"/>
    <w:rsid w:val="00003460"/>
    <w:rsid w:val="00012B04"/>
    <w:rsid w:val="00024397"/>
    <w:rsid w:val="00034E9C"/>
    <w:rsid w:val="00037ED0"/>
    <w:rsid w:val="000432B2"/>
    <w:rsid w:val="00056CA5"/>
    <w:rsid w:val="00060DD8"/>
    <w:rsid w:val="00065D66"/>
    <w:rsid w:val="00066D88"/>
    <w:rsid w:val="000727D7"/>
    <w:rsid w:val="00097631"/>
    <w:rsid w:val="000A3346"/>
    <w:rsid w:val="000C21D0"/>
    <w:rsid w:val="000C645F"/>
    <w:rsid w:val="000C7B94"/>
    <w:rsid w:val="000D1352"/>
    <w:rsid w:val="000F1E7C"/>
    <w:rsid w:val="00115997"/>
    <w:rsid w:val="00124CAC"/>
    <w:rsid w:val="0016353E"/>
    <w:rsid w:val="00170D00"/>
    <w:rsid w:val="0017248E"/>
    <w:rsid w:val="00175A66"/>
    <w:rsid w:val="001927C4"/>
    <w:rsid w:val="00194872"/>
    <w:rsid w:val="001A06FF"/>
    <w:rsid w:val="001A071D"/>
    <w:rsid w:val="001C4789"/>
    <w:rsid w:val="00221995"/>
    <w:rsid w:val="002320F8"/>
    <w:rsid w:val="00232821"/>
    <w:rsid w:val="00233E81"/>
    <w:rsid w:val="00273E72"/>
    <w:rsid w:val="00275472"/>
    <w:rsid w:val="002820E8"/>
    <w:rsid w:val="00291DF0"/>
    <w:rsid w:val="00297DCF"/>
    <w:rsid w:val="002B73DD"/>
    <w:rsid w:val="002C4938"/>
    <w:rsid w:val="002C6C7B"/>
    <w:rsid w:val="002E03B0"/>
    <w:rsid w:val="002F3806"/>
    <w:rsid w:val="003057A3"/>
    <w:rsid w:val="0030580D"/>
    <w:rsid w:val="003126E3"/>
    <w:rsid w:val="00332558"/>
    <w:rsid w:val="00351DEA"/>
    <w:rsid w:val="0036339B"/>
    <w:rsid w:val="00365EDE"/>
    <w:rsid w:val="00374B0C"/>
    <w:rsid w:val="00377FBC"/>
    <w:rsid w:val="003807AB"/>
    <w:rsid w:val="003953BB"/>
    <w:rsid w:val="003A48DB"/>
    <w:rsid w:val="003E3A49"/>
    <w:rsid w:val="00443072"/>
    <w:rsid w:val="0044432F"/>
    <w:rsid w:val="00446A7D"/>
    <w:rsid w:val="0045113E"/>
    <w:rsid w:val="00452EC7"/>
    <w:rsid w:val="004B06B1"/>
    <w:rsid w:val="004D74FA"/>
    <w:rsid w:val="004E15A4"/>
    <w:rsid w:val="004F03CA"/>
    <w:rsid w:val="00507A1D"/>
    <w:rsid w:val="00527371"/>
    <w:rsid w:val="00551917"/>
    <w:rsid w:val="005551D2"/>
    <w:rsid w:val="005651EA"/>
    <w:rsid w:val="0057376B"/>
    <w:rsid w:val="00586010"/>
    <w:rsid w:val="00593196"/>
    <w:rsid w:val="005A3DB0"/>
    <w:rsid w:val="005A785C"/>
    <w:rsid w:val="005C0C17"/>
    <w:rsid w:val="005D407D"/>
    <w:rsid w:val="00600963"/>
    <w:rsid w:val="0064713F"/>
    <w:rsid w:val="00650ED1"/>
    <w:rsid w:val="00666F00"/>
    <w:rsid w:val="00676E03"/>
    <w:rsid w:val="00696220"/>
    <w:rsid w:val="006A2D09"/>
    <w:rsid w:val="006A75BF"/>
    <w:rsid w:val="006C0EE0"/>
    <w:rsid w:val="006D18F9"/>
    <w:rsid w:val="006D4A93"/>
    <w:rsid w:val="006D614F"/>
    <w:rsid w:val="006F0990"/>
    <w:rsid w:val="006F790F"/>
    <w:rsid w:val="00700D74"/>
    <w:rsid w:val="00707B7E"/>
    <w:rsid w:val="0071063B"/>
    <w:rsid w:val="007108DC"/>
    <w:rsid w:val="00717A0A"/>
    <w:rsid w:val="00717FBC"/>
    <w:rsid w:val="00721B41"/>
    <w:rsid w:val="007234FE"/>
    <w:rsid w:val="00727FD7"/>
    <w:rsid w:val="00751696"/>
    <w:rsid w:val="007650D9"/>
    <w:rsid w:val="00770FE6"/>
    <w:rsid w:val="00781945"/>
    <w:rsid w:val="00784EF5"/>
    <w:rsid w:val="00785EC5"/>
    <w:rsid w:val="007A0846"/>
    <w:rsid w:val="007A1FD4"/>
    <w:rsid w:val="007A57E8"/>
    <w:rsid w:val="007C1799"/>
    <w:rsid w:val="007C7E97"/>
    <w:rsid w:val="007D2819"/>
    <w:rsid w:val="007E5E33"/>
    <w:rsid w:val="007F2436"/>
    <w:rsid w:val="007F5075"/>
    <w:rsid w:val="00820401"/>
    <w:rsid w:val="00823D62"/>
    <w:rsid w:val="008329A3"/>
    <w:rsid w:val="00866342"/>
    <w:rsid w:val="00872308"/>
    <w:rsid w:val="00874B68"/>
    <w:rsid w:val="00875DBF"/>
    <w:rsid w:val="00880080"/>
    <w:rsid w:val="008C0E75"/>
    <w:rsid w:val="008F47FC"/>
    <w:rsid w:val="009031BA"/>
    <w:rsid w:val="00905967"/>
    <w:rsid w:val="0091545E"/>
    <w:rsid w:val="009275A5"/>
    <w:rsid w:val="009409D4"/>
    <w:rsid w:val="009533A9"/>
    <w:rsid w:val="00955863"/>
    <w:rsid w:val="009625A9"/>
    <w:rsid w:val="009A4995"/>
    <w:rsid w:val="009B2450"/>
    <w:rsid w:val="009B4009"/>
    <w:rsid w:val="00A004DA"/>
    <w:rsid w:val="00A0304D"/>
    <w:rsid w:val="00A05FD8"/>
    <w:rsid w:val="00A079A2"/>
    <w:rsid w:val="00A14028"/>
    <w:rsid w:val="00A26C17"/>
    <w:rsid w:val="00A42BD7"/>
    <w:rsid w:val="00A457AA"/>
    <w:rsid w:val="00A63E2F"/>
    <w:rsid w:val="00A6508F"/>
    <w:rsid w:val="00A67188"/>
    <w:rsid w:val="00A71D1D"/>
    <w:rsid w:val="00A804BB"/>
    <w:rsid w:val="00A84DFB"/>
    <w:rsid w:val="00A93F20"/>
    <w:rsid w:val="00A94AD4"/>
    <w:rsid w:val="00AC6C4D"/>
    <w:rsid w:val="00AC7A63"/>
    <w:rsid w:val="00AD4C5E"/>
    <w:rsid w:val="00AD4DC0"/>
    <w:rsid w:val="00AD5F44"/>
    <w:rsid w:val="00B00004"/>
    <w:rsid w:val="00B3121E"/>
    <w:rsid w:val="00B36891"/>
    <w:rsid w:val="00B47098"/>
    <w:rsid w:val="00B65A96"/>
    <w:rsid w:val="00B8112B"/>
    <w:rsid w:val="00BA0DF7"/>
    <w:rsid w:val="00BA37BC"/>
    <w:rsid w:val="00BB57A8"/>
    <w:rsid w:val="00BC5093"/>
    <w:rsid w:val="00BD22CB"/>
    <w:rsid w:val="00BD4267"/>
    <w:rsid w:val="00BD5314"/>
    <w:rsid w:val="00BE0A54"/>
    <w:rsid w:val="00BE3DCD"/>
    <w:rsid w:val="00BF01CB"/>
    <w:rsid w:val="00C0322C"/>
    <w:rsid w:val="00C101CF"/>
    <w:rsid w:val="00C343E9"/>
    <w:rsid w:val="00C5736E"/>
    <w:rsid w:val="00C71A9B"/>
    <w:rsid w:val="00C72DAD"/>
    <w:rsid w:val="00C7328A"/>
    <w:rsid w:val="00C82AA0"/>
    <w:rsid w:val="00C94165"/>
    <w:rsid w:val="00CB6F16"/>
    <w:rsid w:val="00CC5C27"/>
    <w:rsid w:val="00CD54FA"/>
    <w:rsid w:val="00CF3A10"/>
    <w:rsid w:val="00CF6D98"/>
    <w:rsid w:val="00D112A4"/>
    <w:rsid w:val="00D11D51"/>
    <w:rsid w:val="00D22BB4"/>
    <w:rsid w:val="00D24D26"/>
    <w:rsid w:val="00D25B6D"/>
    <w:rsid w:val="00D314A8"/>
    <w:rsid w:val="00D40EF6"/>
    <w:rsid w:val="00D428C5"/>
    <w:rsid w:val="00D5103D"/>
    <w:rsid w:val="00D51F0D"/>
    <w:rsid w:val="00D54CA7"/>
    <w:rsid w:val="00D66835"/>
    <w:rsid w:val="00D73DE1"/>
    <w:rsid w:val="00D80EF0"/>
    <w:rsid w:val="00DB20FB"/>
    <w:rsid w:val="00DD052F"/>
    <w:rsid w:val="00DD2135"/>
    <w:rsid w:val="00DD6DEE"/>
    <w:rsid w:val="00E02EE2"/>
    <w:rsid w:val="00E05B9E"/>
    <w:rsid w:val="00E244EE"/>
    <w:rsid w:val="00E57B99"/>
    <w:rsid w:val="00EA5984"/>
    <w:rsid w:val="00EB2D05"/>
    <w:rsid w:val="00EB44D2"/>
    <w:rsid w:val="00EC7C9F"/>
    <w:rsid w:val="00EF7CEF"/>
    <w:rsid w:val="00F035A6"/>
    <w:rsid w:val="00F12954"/>
    <w:rsid w:val="00F22009"/>
    <w:rsid w:val="00F2794F"/>
    <w:rsid w:val="00F628ED"/>
    <w:rsid w:val="00F6596C"/>
    <w:rsid w:val="00F66C47"/>
    <w:rsid w:val="00F7042B"/>
    <w:rsid w:val="00F978FC"/>
    <w:rsid w:val="00F97F2E"/>
    <w:rsid w:val="00FC4FA9"/>
    <w:rsid w:val="00FE7F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80AA9"/>
  <w14:defaultImageDpi w14:val="300"/>
  <w15:chartTrackingRefBased/>
  <w15:docId w15:val="{AC13B8AC-DF9B-9149-9051-29304A52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Arial" w:hAnsi="Arial" w:cs="Arial"/>
      <w:i/>
      <w:iCs/>
      <w:color w:val="0000FF"/>
      <w:sz w:val="20"/>
    </w:rPr>
  </w:style>
  <w:style w:type="paragraph" w:styleId="Titre2">
    <w:name w:val="heading 2"/>
    <w:basedOn w:val="Normal"/>
    <w:next w:val="Normal"/>
    <w:qFormat/>
    <w:pPr>
      <w:keepNext/>
      <w:ind w:firstLine="540"/>
      <w:jc w:val="both"/>
      <w:outlineLvl w:val="1"/>
    </w:pPr>
    <w:rPr>
      <w:rFonts w:ascii="Arial" w:hAnsi="Arial" w:cs="Arial"/>
      <w:i/>
      <w:iCs/>
      <w:sz w:val="20"/>
    </w:rPr>
  </w:style>
  <w:style w:type="paragraph" w:styleId="Titre3">
    <w:name w:val="heading 3"/>
    <w:basedOn w:val="Normal"/>
    <w:next w:val="Normal"/>
    <w:qFormat/>
    <w:pPr>
      <w:keepNext/>
      <w:jc w:val="both"/>
      <w:outlineLvl w:val="2"/>
    </w:pPr>
    <w:rPr>
      <w:rFonts w:ascii="Arial" w:hAnsi="Arial" w:cs="Arial"/>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itre">
    <w:name w:val="Title"/>
    <w:basedOn w:val="Normal"/>
    <w:qFormat/>
    <w:pPr>
      <w:jc w:val="center"/>
    </w:pPr>
    <w:rPr>
      <w:rFonts w:ascii="Arial" w:hAnsi="Arial" w:cs="Arial"/>
      <w:b/>
      <w:bCs/>
      <w:caps/>
      <w:sz w:val="28"/>
    </w:rPr>
  </w:style>
  <w:style w:type="character" w:styleId="Numrodepage">
    <w:name w:val="page number"/>
    <w:basedOn w:val="Policepardfaut"/>
    <w:semiHidden/>
  </w:style>
  <w:style w:type="paragraph" w:styleId="Retraitcorpsdetexte">
    <w:name w:val="Body Text Indent"/>
    <w:basedOn w:val="Normal"/>
    <w:semiHidden/>
    <w:pPr>
      <w:ind w:left="720" w:firstLine="1440"/>
      <w:jc w:val="both"/>
    </w:pPr>
    <w:rPr>
      <w:rFonts w:ascii="Arial" w:hAnsi="Arial" w:cs="Arial"/>
      <w:i/>
      <w:iCs/>
      <w:color w:val="0000FF"/>
      <w:sz w:val="20"/>
    </w:rPr>
  </w:style>
  <w:style w:type="paragraph" w:styleId="Retraitcorpsdetexte2">
    <w:name w:val="Body Text Indent 2"/>
    <w:basedOn w:val="Normal"/>
    <w:semiHidden/>
    <w:pPr>
      <w:ind w:left="720" w:firstLine="720"/>
      <w:jc w:val="both"/>
    </w:pPr>
    <w:rPr>
      <w:rFonts w:ascii="Arial" w:hAnsi="Arial" w:cs="Arial"/>
      <w:i/>
      <w:iCs/>
      <w:sz w:val="20"/>
    </w:rPr>
  </w:style>
  <w:style w:type="paragraph" w:styleId="Retraitcorpsdetexte3">
    <w:name w:val="Body Text Indent 3"/>
    <w:basedOn w:val="Normal"/>
    <w:semiHidden/>
    <w:pPr>
      <w:ind w:firstLine="540"/>
      <w:jc w:val="both"/>
    </w:pPr>
    <w:rPr>
      <w:rFonts w:ascii="Arial" w:hAnsi="Arial" w:cs="Arial"/>
      <w:sz w:val="20"/>
    </w:rPr>
  </w:style>
  <w:style w:type="paragraph" w:customStyle="1" w:styleId="Retraitcorpsdetexte31">
    <w:name w:val="Retrait corps de texte 31"/>
    <w:basedOn w:val="Normal"/>
    <w:pPr>
      <w:overflowPunct w:val="0"/>
      <w:autoSpaceDE w:val="0"/>
      <w:autoSpaceDN w:val="0"/>
      <w:adjustRightInd w:val="0"/>
      <w:ind w:firstLine="1080"/>
      <w:jc w:val="both"/>
      <w:textAlignment w:val="baseline"/>
    </w:pPr>
    <w:rPr>
      <w:szCs w:val="20"/>
    </w:rPr>
  </w:style>
  <w:style w:type="character" w:styleId="Lienhypertexte">
    <w:name w:val="Hyperlink"/>
    <w:semiHidden/>
    <w:rPr>
      <w:color w:val="0000FF"/>
      <w:u w:val="single"/>
    </w:rPr>
  </w:style>
  <w:style w:type="paragraph" w:styleId="Corpsdetexte">
    <w:name w:val="Body Text"/>
    <w:basedOn w:val="Normal"/>
    <w:semiHidden/>
    <w:rPr>
      <w:rFonts w:ascii="Arial" w:hAnsi="Arial" w:cs="Arial"/>
      <w:sz w:val="22"/>
    </w:rPr>
  </w:style>
  <w:style w:type="paragraph" w:styleId="Corpsdetexte2">
    <w:name w:val="Body Text 2"/>
    <w:basedOn w:val="Normal"/>
    <w:semiHidden/>
    <w:pPr>
      <w:jc w:val="both"/>
    </w:pPr>
    <w:rPr>
      <w:rFonts w:ascii="Arial" w:hAnsi="Arial" w:cs="Arial"/>
      <w:sz w:val="22"/>
    </w:rPr>
  </w:style>
  <w:style w:type="paragraph" w:styleId="Corpsdetexte3">
    <w:name w:val="Body Text 3"/>
    <w:basedOn w:val="Normal"/>
    <w:semiHidden/>
    <w:rPr>
      <w:rFonts w:ascii="Arial" w:hAnsi="Arial" w:cs="Arial"/>
      <w:sz w:val="18"/>
    </w:rPr>
  </w:style>
  <w:style w:type="paragraph" w:customStyle="1" w:styleId="Default">
    <w:name w:val="Default"/>
    <w:rsid w:val="009409D4"/>
    <w:pPr>
      <w:widowControl w:val="0"/>
      <w:autoSpaceDE w:val="0"/>
      <w:autoSpaceDN w:val="0"/>
      <w:adjustRightInd w:val="0"/>
    </w:pPr>
    <w:rPr>
      <w:rFonts w:ascii="Calibri" w:hAnsi="Calibri" w:cs="Calibri"/>
      <w:color w:val="000000"/>
      <w:sz w:val="24"/>
      <w:szCs w:val="24"/>
    </w:rPr>
  </w:style>
  <w:style w:type="character" w:styleId="lev">
    <w:name w:val="Strong"/>
    <w:uiPriority w:val="22"/>
    <w:qFormat/>
    <w:rsid w:val="00FC4FA9"/>
    <w:rPr>
      <w:b/>
      <w:bCs/>
    </w:rPr>
  </w:style>
  <w:style w:type="paragraph" w:customStyle="1" w:styleId="Listecouleur-Accent11">
    <w:name w:val="Liste couleur - Accent 11"/>
    <w:basedOn w:val="Normal"/>
    <w:uiPriority w:val="34"/>
    <w:qFormat/>
    <w:rsid w:val="003057A3"/>
    <w:pPr>
      <w:spacing w:after="200" w:line="276" w:lineRule="auto"/>
      <w:ind w:left="720"/>
      <w:contextualSpacing/>
    </w:pPr>
    <w:rPr>
      <w:rFonts w:ascii="Calibri" w:eastAsia="Calibri" w:hAnsi="Calibri"/>
      <w:sz w:val="22"/>
      <w:szCs w:val="22"/>
      <w:lang w:eastAsia="en-US"/>
    </w:rPr>
  </w:style>
  <w:style w:type="paragraph" w:styleId="Pardeliste">
    <w:name w:val="List Paragraph"/>
    <w:basedOn w:val="Normal"/>
    <w:uiPriority w:val="72"/>
    <w:qFormat/>
    <w:rsid w:val="00717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2193">
      <w:bodyDiv w:val="1"/>
      <w:marLeft w:val="0"/>
      <w:marRight w:val="0"/>
      <w:marTop w:val="0"/>
      <w:marBottom w:val="0"/>
      <w:divBdr>
        <w:top w:val="none" w:sz="0" w:space="0" w:color="auto"/>
        <w:left w:val="none" w:sz="0" w:space="0" w:color="auto"/>
        <w:bottom w:val="none" w:sz="0" w:space="0" w:color="auto"/>
        <w:right w:val="none" w:sz="0" w:space="0" w:color="auto"/>
      </w:divBdr>
    </w:div>
    <w:div w:id="1779594030">
      <w:bodyDiv w:val="1"/>
      <w:marLeft w:val="0"/>
      <w:marRight w:val="0"/>
      <w:marTop w:val="0"/>
      <w:marBottom w:val="0"/>
      <w:divBdr>
        <w:top w:val="none" w:sz="0" w:space="0" w:color="auto"/>
        <w:left w:val="none" w:sz="0" w:space="0" w:color="auto"/>
        <w:bottom w:val="none" w:sz="0" w:space="0" w:color="auto"/>
        <w:right w:val="none" w:sz="0" w:space="0" w:color="auto"/>
      </w:divBdr>
      <w:divsChild>
        <w:div w:id="153685066">
          <w:marLeft w:val="0"/>
          <w:marRight w:val="0"/>
          <w:marTop w:val="80"/>
          <w:marBottom w:val="80"/>
          <w:divBdr>
            <w:top w:val="none" w:sz="0" w:space="0" w:color="auto"/>
            <w:left w:val="none" w:sz="0" w:space="0" w:color="auto"/>
            <w:bottom w:val="none" w:sz="0" w:space="0" w:color="auto"/>
            <w:right w:val="none" w:sz="0" w:space="0" w:color="auto"/>
          </w:divBdr>
        </w:div>
        <w:div w:id="575477718">
          <w:marLeft w:val="0"/>
          <w:marRight w:val="0"/>
          <w:marTop w:val="80"/>
          <w:marBottom w:val="80"/>
          <w:divBdr>
            <w:top w:val="none" w:sz="0" w:space="0" w:color="auto"/>
            <w:left w:val="none" w:sz="0" w:space="0" w:color="auto"/>
            <w:bottom w:val="none" w:sz="0" w:space="0" w:color="auto"/>
            <w:right w:val="none" w:sz="0" w:space="0" w:color="auto"/>
          </w:divBdr>
        </w:div>
        <w:div w:id="1062145488">
          <w:marLeft w:val="0"/>
          <w:marRight w:val="0"/>
          <w:marTop w:val="80"/>
          <w:marBottom w:val="80"/>
          <w:divBdr>
            <w:top w:val="none" w:sz="0" w:space="0" w:color="auto"/>
            <w:left w:val="none" w:sz="0" w:space="0" w:color="auto"/>
            <w:bottom w:val="none" w:sz="0" w:space="0" w:color="auto"/>
            <w:right w:val="none" w:sz="0" w:space="0" w:color="auto"/>
          </w:divBdr>
        </w:div>
        <w:div w:id="1435589913">
          <w:marLeft w:val="0"/>
          <w:marRight w:val="0"/>
          <w:marTop w:val="80"/>
          <w:marBottom w:val="80"/>
          <w:divBdr>
            <w:top w:val="none" w:sz="0" w:space="0" w:color="auto"/>
            <w:left w:val="none" w:sz="0" w:space="0" w:color="auto"/>
            <w:bottom w:val="none" w:sz="0" w:space="0" w:color="auto"/>
            <w:right w:val="none" w:sz="0" w:space="0" w:color="auto"/>
          </w:divBdr>
        </w:div>
      </w:divsChild>
    </w:div>
    <w:div w:id="2037153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1706</Words>
  <Characters>9388</Characters>
  <Application>Microsoft Macintosh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INTRODUCTION</vt:lpstr>
    </vt:vector>
  </TitlesOfParts>
  <Company>Service Informatique</Company>
  <LinksUpToDate>false</LinksUpToDate>
  <CharactersWithSpaces>11072</CharactersWithSpaces>
  <SharedDoc>false</SharedDoc>
  <HLinks>
    <vt:vector size="42" baseType="variant">
      <vt:variant>
        <vt:i4>5242903</vt:i4>
      </vt:variant>
      <vt:variant>
        <vt:i4>5744</vt:i4>
      </vt:variant>
      <vt:variant>
        <vt:i4>1025</vt:i4>
      </vt:variant>
      <vt:variant>
        <vt:i4>1</vt:i4>
      </vt:variant>
      <vt:variant>
        <vt:lpwstr>publication internet</vt:lpwstr>
      </vt:variant>
      <vt:variant>
        <vt:lpwstr/>
      </vt:variant>
      <vt:variant>
        <vt:i4>1769533</vt:i4>
      </vt:variant>
      <vt:variant>
        <vt:i4>7482</vt:i4>
      </vt:variant>
      <vt:variant>
        <vt:i4>1026</vt:i4>
      </vt:variant>
      <vt:variant>
        <vt:i4>1</vt:i4>
      </vt:variant>
      <vt:variant>
        <vt:lpwstr>11 avril - diffusion facebook</vt:lpwstr>
      </vt:variant>
      <vt:variant>
        <vt:lpwstr/>
      </vt:variant>
      <vt:variant>
        <vt:i4>4064103</vt:i4>
      </vt:variant>
      <vt:variant>
        <vt:i4>-1</vt:i4>
      </vt:variant>
      <vt:variant>
        <vt:i4>1046</vt:i4>
      </vt:variant>
      <vt:variant>
        <vt:i4>1</vt:i4>
      </vt:variant>
      <vt:variant>
        <vt:lpwstr>Article Républicain Lorrain-date  20-05-2019 - RP2</vt:lpwstr>
      </vt:variant>
      <vt:variant>
        <vt:lpwstr/>
      </vt:variant>
      <vt:variant>
        <vt:i4>4063275</vt:i4>
      </vt:variant>
      <vt:variant>
        <vt:i4>-1</vt:i4>
      </vt:variant>
      <vt:variant>
        <vt:i4>1047</vt:i4>
      </vt:variant>
      <vt:variant>
        <vt:i4>1</vt:i4>
      </vt:variant>
      <vt:variant>
        <vt:lpwstr>Publication bulletin municipal</vt:lpwstr>
      </vt:variant>
      <vt:variant>
        <vt:lpwstr/>
      </vt:variant>
      <vt:variant>
        <vt:i4>545194101</vt:i4>
      </vt:variant>
      <vt:variant>
        <vt:i4>-1</vt:i4>
      </vt:variant>
      <vt:variant>
        <vt:i4>1048</vt:i4>
      </vt:variant>
      <vt:variant>
        <vt:i4>1</vt:i4>
      </vt:variant>
      <vt:variant>
        <vt:lpwstr>Capture d’écran 2019-11-20 à 11</vt:lpwstr>
      </vt:variant>
      <vt:variant>
        <vt:lpwstr/>
      </vt:variant>
      <vt:variant>
        <vt:i4>545194101</vt:i4>
      </vt:variant>
      <vt:variant>
        <vt:i4>-1</vt:i4>
      </vt:variant>
      <vt:variant>
        <vt:i4>1049</vt:i4>
      </vt:variant>
      <vt:variant>
        <vt:i4>1</vt:i4>
      </vt:variant>
      <vt:variant>
        <vt:lpwstr>Capture d’écran 2019-11-20 à 11</vt:lpwstr>
      </vt:variant>
      <vt:variant>
        <vt:lpwstr/>
      </vt:variant>
      <vt:variant>
        <vt:i4>545194101</vt:i4>
      </vt:variant>
      <vt:variant>
        <vt:i4>-1</vt:i4>
      </vt:variant>
      <vt:variant>
        <vt:i4>1050</vt:i4>
      </vt:variant>
      <vt:variant>
        <vt:i4>1</vt:i4>
      </vt:variant>
      <vt:variant>
        <vt:lpwstr>Capture d’écran 2019-11-20 à 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C.Tiercelin</dc:creator>
  <cp:keywords/>
  <dc:description/>
  <cp:lastModifiedBy>Utilisateur de Microsoft Office</cp:lastModifiedBy>
  <cp:revision>24</cp:revision>
  <cp:lastPrinted>2022-06-06T13:09:00Z</cp:lastPrinted>
  <dcterms:created xsi:type="dcterms:W3CDTF">2022-07-02T19:27:00Z</dcterms:created>
  <dcterms:modified xsi:type="dcterms:W3CDTF">2022-07-12T08:07:00Z</dcterms:modified>
</cp:coreProperties>
</file>